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D66" w:rsidRDefault="000E7D66" w:rsidP="000E7D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</w:pPr>
    </w:p>
    <w:p w:rsidR="000E7D66" w:rsidRDefault="000E7D66" w:rsidP="000E7D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</w:pPr>
    </w:p>
    <w:p w:rsidR="000E7D66" w:rsidRDefault="000E7D66" w:rsidP="000E7D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</w:pPr>
    </w:p>
    <w:p w:rsidR="000E7D66" w:rsidRDefault="000E7D66" w:rsidP="000E7D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</w:pPr>
    </w:p>
    <w:p w:rsidR="000E7D66" w:rsidRDefault="000E7D66" w:rsidP="000E7D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</w:pPr>
    </w:p>
    <w:p w:rsidR="000E7D66" w:rsidRPr="000063B7" w:rsidRDefault="000E7D66" w:rsidP="000E7D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</w:pPr>
      <w:r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  <w:t xml:space="preserve">Проект технической документации на </w:t>
      </w:r>
      <w:r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>пестицид</w:t>
      </w:r>
      <w:r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  <w:t xml:space="preserve"> </w:t>
      </w:r>
      <w:bookmarkStart w:id="0" w:name="_GoBack"/>
      <w:proofErr w:type="spellStart"/>
      <w:r w:rsidRPr="000E7D66"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  <w:t>Санимокс</w:t>
      </w:r>
      <w:proofErr w:type="spellEnd"/>
      <w:r w:rsidRPr="000E7D66"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  <w:t>,</w:t>
      </w:r>
      <w:r w:rsidR="00BE71B2"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  <w:t xml:space="preserve"> ВРК </w:t>
      </w:r>
      <w:bookmarkEnd w:id="0"/>
      <w:r w:rsidR="00BE71B2"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  <w:t xml:space="preserve">(33 г/л </w:t>
      </w:r>
      <w:proofErr w:type="spellStart"/>
      <w:r w:rsidR="00BE71B2"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  <w:t>имазамокса</w:t>
      </w:r>
      <w:proofErr w:type="spellEnd"/>
      <w:r w:rsidR="00BE71B2"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  <w:t xml:space="preserve"> + 15 г/</w:t>
      </w:r>
      <w:r w:rsidRPr="000E7D66"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  <w:t xml:space="preserve">л </w:t>
      </w:r>
      <w:proofErr w:type="spellStart"/>
      <w:r w:rsidRPr="000E7D66"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  <w:t>имазапира</w:t>
      </w:r>
      <w:proofErr w:type="spellEnd"/>
      <w:r w:rsidRPr="000E7D66"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  <w:t>)</w:t>
      </w:r>
    </w:p>
    <w:p w:rsidR="000E7D66" w:rsidRDefault="000E7D66" w:rsidP="000E7D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</w:pPr>
    </w:p>
    <w:p w:rsidR="000E7D66" w:rsidRPr="006D14F2" w:rsidRDefault="000E7D66" w:rsidP="000E7D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</w:p>
    <w:p w:rsidR="000E7D66" w:rsidRDefault="000E7D66" w:rsidP="000E7D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</w:p>
    <w:p w:rsidR="000E7D66" w:rsidRDefault="000E7D66" w:rsidP="000E7D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</w:p>
    <w:p w:rsidR="000E7D66" w:rsidRDefault="000E7D66" w:rsidP="000E7D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Предварительная оценка воздействия на окружающую среду</w:t>
      </w:r>
    </w:p>
    <w:p w:rsidR="000E7D66" w:rsidRDefault="000E7D66" w:rsidP="000E7D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0E7D66" w:rsidRDefault="000E7D66" w:rsidP="000E7D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</w:p>
    <w:p w:rsidR="000E7D66" w:rsidRDefault="000E7D66" w:rsidP="000E7D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7D66" w:rsidRDefault="000E7D66" w:rsidP="000E7D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7D66" w:rsidRDefault="000E7D66" w:rsidP="000E7D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7D66" w:rsidRDefault="000E7D66" w:rsidP="000E7D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7D66" w:rsidRDefault="000E7D66" w:rsidP="000E7D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7D66" w:rsidRDefault="000E7D66" w:rsidP="000E7D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7D66" w:rsidRDefault="000E7D66" w:rsidP="000E7D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7D66" w:rsidRDefault="000E7D66" w:rsidP="000E7D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7D66" w:rsidRDefault="000E7D66" w:rsidP="000E7D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7D66" w:rsidRDefault="000E7D66" w:rsidP="000E7D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7D66" w:rsidRDefault="000E7D66" w:rsidP="000E7D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7D66" w:rsidRDefault="000E7D66" w:rsidP="000E7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</w:p>
    <w:p w:rsidR="000E7D66" w:rsidRDefault="000E7D66" w:rsidP="000E7D66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highlight w:val="yellow"/>
          <w:lang w:eastAsia="ru-RU"/>
        </w:rPr>
      </w:pPr>
    </w:p>
    <w:p w:rsidR="000E7D66" w:rsidRDefault="000E7D66" w:rsidP="000E7D6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:rsidR="000E7D66" w:rsidRDefault="000E7D66" w:rsidP="000E7D6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:rsidR="000E7D66" w:rsidRDefault="000E7D66" w:rsidP="000E7D6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:rsidR="000E7D66" w:rsidRDefault="000E7D66" w:rsidP="000E7D6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:rsidR="000E7D66" w:rsidRDefault="000E7D66" w:rsidP="000E7D6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:rsidR="000E7D66" w:rsidRDefault="000E7D66" w:rsidP="000E7D6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2024 г</w:t>
      </w:r>
      <w:r>
        <w:rPr>
          <w:rFonts w:ascii="Times New Roman" w:eastAsia="Times New Roman" w:hAnsi="Times New Roman" w:cs="Times New Roman"/>
          <w:sz w:val="32"/>
          <w:szCs w:val="20"/>
          <w:lang w:eastAsia="ru-RU"/>
        </w:rPr>
        <w:t>.</w:t>
      </w:r>
    </w:p>
    <w:p w:rsidR="000E7D66" w:rsidRDefault="000E7D66" w:rsidP="000E7D6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0E7D66" w:rsidRDefault="000E7D66" w:rsidP="000E7D6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0E7D66" w:rsidRDefault="000E7D66" w:rsidP="000E7D66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Toc88058480"/>
      <w:bookmarkStart w:id="2" w:name="_Toc89175744"/>
      <w:bookmarkStart w:id="3" w:name="_Toc89261497"/>
      <w:bookmarkStart w:id="4" w:name="_Toc89781480"/>
      <w:bookmarkStart w:id="5" w:name="_Toc89867940"/>
      <w:bookmarkStart w:id="6" w:name="_Toc94012115"/>
      <w:bookmarkStart w:id="7" w:name="_Toc98316355"/>
      <w:bookmarkStart w:id="8" w:name="_Toc100072079"/>
      <w:bookmarkStart w:id="9" w:name="_Toc109750135"/>
      <w:bookmarkStart w:id="10" w:name="_Toc117523598"/>
      <w:bookmarkStart w:id="11" w:name="_Toc119486194"/>
      <w:bookmarkStart w:id="12" w:name="_Toc119659706"/>
      <w:bookmarkStart w:id="13" w:name="_Toc119679632"/>
      <w:bookmarkStart w:id="14" w:name="_Toc135160822"/>
      <w:bookmarkStart w:id="15" w:name="_Toc135216944"/>
      <w:bookmarkStart w:id="16" w:name="_Toc135227608"/>
      <w:bookmarkStart w:id="17" w:name="_Toc135233865"/>
      <w:bookmarkStart w:id="18" w:name="_Toc138770658"/>
      <w:bookmarkStart w:id="19" w:name="_Toc139033089"/>
      <w:bookmarkStart w:id="20" w:name="_Toc148538431"/>
      <w:bookmarkStart w:id="21" w:name="_Toc148538459"/>
      <w:bookmarkStart w:id="22" w:name="_Toc149918185"/>
      <w:bookmarkStart w:id="23" w:name="_Toc151654092"/>
      <w:bookmarkStart w:id="24" w:name="_Toc155948699"/>
      <w:bookmarkStart w:id="25" w:name="_Toc156313902"/>
      <w:bookmarkStart w:id="26" w:name="_Toc158125170"/>
      <w:bookmarkStart w:id="27" w:name="_Toc162983189"/>
      <w:bookmarkStart w:id="28" w:name="_Toc163652874"/>
      <w:bookmarkStart w:id="29" w:name="_Toc172555038"/>
      <w:bookmarkStart w:id="30" w:name="_Toc172562793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АННОТАЦИЯ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0E7D66" w:rsidRDefault="000E7D66" w:rsidP="000E7D6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7D66" w:rsidRDefault="000E7D66" w:rsidP="000E7D6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со статьей 10 Федерального закона от 19.07.1997 г.               № 109-ФЗ «О безопасном обращении с пестицидами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агрохимикатами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редакция от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03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пестициды подлежат государственной экологической экспертизе.</w:t>
      </w:r>
    </w:p>
    <w:p w:rsidR="000E7D66" w:rsidRDefault="000E7D66" w:rsidP="000E7D6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Регистрантом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препарата является </w:t>
      </w:r>
      <w:r w:rsidRPr="000E7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ООО «</w:t>
      </w:r>
      <w:proofErr w:type="spellStart"/>
      <w:r w:rsidRPr="000E7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АгроМир</w:t>
      </w:r>
      <w:proofErr w:type="spellEnd"/>
      <w:r w:rsidRPr="000E7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E7D66" w:rsidRDefault="000E7D66" w:rsidP="000E7D6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Экологически и экономически обоснованные решения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регистранта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регламентированном применении препарата гарантируют:</w:t>
      </w:r>
    </w:p>
    <w:p w:rsidR="000E7D66" w:rsidRDefault="000E7D66" w:rsidP="000E7D66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экологической безопасности при обращении с пестицидами;</w:t>
      </w:r>
    </w:p>
    <w:p w:rsidR="000E7D66" w:rsidRDefault="000E7D66" w:rsidP="000E7D66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минимальный ущерб окружающей среде и населению при устойчивом социально-экономическом развитии;</w:t>
      </w:r>
    </w:p>
    <w:p w:rsidR="000E7D66" w:rsidRDefault="000E7D66" w:rsidP="000E7D66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благоприятные экологические условия для проживания населения;</w:t>
      </w:r>
    </w:p>
    <w:p w:rsidR="000E7D66" w:rsidRDefault="000E7D66" w:rsidP="000E7D66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максимально возможное снижение потенциальной опасности пестицидов для окружающей среды.</w:t>
      </w: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В материалах отражены основные виды воздействия препарата на окружающую среду на основе исследований, проведенных производителем препарата, </w:t>
      </w:r>
      <w:r w:rsidRPr="0071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ФБУН «ФНЦГ им. Ф.Ф. Эрисмана» </w:t>
      </w:r>
      <w:proofErr w:type="spellStart"/>
      <w:r w:rsidRPr="0071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Pr="0071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требнадзора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</w:t>
      </w:r>
      <w:r w:rsidR="00BE7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26.06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.2024 г., </w:t>
      </w:r>
      <w:r w:rsidRPr="00410D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факультетом почвоведения МГУ им. М.В. Ломоносова от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16</w:t>
      </w:r>
      <w:r w:rsidRPr="00410D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02</w:t>
      </w:r>
      <w:r w:rsidRPr="00410D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Pr="00410D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АНО «АИЦ» от 10.02.2024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Pr="000E7D66" w:rsidRDefault="000E7D66" w:rsidP="000E7D66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7D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ОГЛАВЛЕНИЕ</w:t>
      </w: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858" w:rsidRPr="00D34858" w:rsidRDefault="00D34858">
      <w:pPr>
        <w:pStyle w:val="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TOC \o "1-4" \h \z \u </w:instrText>
      </w:r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hyperlink w:anchor="_Toc172562793" w:history="1">
        <w:r w:rsidRPr="00D34858">
          <w:rPr>
            <w:rStyle w:val="a9"/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>АННОТАЦИЯ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_Toc172562793 \h </w:instrTex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2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34858" w:rsidRPr="00D34858" w:rsidRDefault="00D34858">
      <w:pPr>
        <w:pStyle w:val="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62794" w:history="1">
        <w:r w:rsidRPr="00D34858">
          <w:rPr>
            <w:rStyle w:val="a9"/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>1. ОБЩИЕ ПОЛОЖЕНИЯ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_Toc172562794 \h </w:instrTex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34858" w:rsidRPr="00D34858" w:rsidRDefault="00D34858">
      <w:pPr>
        <w:pStyle w:val="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62795" w:history="1">
        <w:r w:rsidRPr="00D34858">
          <w:rPr>
            <w:rStyle w:val="a9"/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>2. ПОЯСНИТЕЛЬНАЯ ЗАПИСКА ПО ОБОСНОВЫВАЮЩЕЙ ДОКУМЕНТАЦИИ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_Toc172562795 \h </w:instrTex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9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34858" w:rsidRPr="00D34858" w:rsidRDefault="00D34858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62796" w:history="1">
        <w:r w:rsidRPr="00D34858">
          <w:rPr>
            <w:rStyle w:val="a9"/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 xml:space="preserve">2.1. Общие </w:t>
        </w:r>
        <w:r w:rsidRPr="00D34858">
          <w:rPr>
            <w:rStyle w:val="a9"/>
            <w:rFonts w:ascii="Times New Roman" w:eastAsia="Times New Roman" w:hAnsi="Times New Roman" w:cs="Times New Roman"/>
            <w:bCs/>
            <w:noProof/>
            <w:sz w:val="28"/>
            <w:szCs w:val="28"/>
            <w:lang w:eastAsia="ar-SA"/>
          </w:rPr>
          <w:t>сведения об объекте государственной экологической экспертизы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_Toc172562796 \h </w:instrTex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9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34858" w:rsidRPr="00D34858" w:rsidRDefault="00D34858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62797" w:history="1">
        <w:r w:rsidRPr="00D34858">
          <w:rPr>
            <w:rStyle w:val="a9"/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>2.2. Сведения по оценке биологической эффективности, безопасности и свойствам пестицида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_Toc172562797 \h </w:instrTex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10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34858" w:rsidRPr="00D34858" w:rsidRDefault="00D34858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62798" w:history="1">
        <w:r w:rsidRPr="00D34858">
          <w:rPr>
            <w:rStyle w:val="a9"/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>2.3. Физико-химические свойства действующих веществ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_Toc172562798 \h </w:instrTex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34858" w:rsidRPr="00D34858" w:rsidRDefault="00D34858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62799" w:history="1">
        <w:r w:rsidRPr="00D34858">
          <w:rPr>
            <w:rStyle w:val="a9"/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>2.4. Физико-химические свойства технического продукта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_Toc172562799 \h </w:instrTex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18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34858" w:rsidRPr="00D34858" w:rsidRDefault="00D34858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62800" w:history="1">
        <w:r w:rsidRPr="00D34858">
          <w:rPr>
            <w:rStyle w:val="a9"/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>2.5. Физико-химические свойства препаративной формы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_Toc172562800 \h </w:instrTex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19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34858" w:rsidRPr="00D34858" w:rsidRDefault="00D34858">
      <w:pPr>
        <w:pStyle w:val="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62801" w:history="1">
        <w:r w:rsidRPr="00D34858">
          <w:rPr>
            <w:rStyle w:val="a9"/>
            <w:rFonts w:ascii="Times New Roman" w:eastAsia="Times New Roman" w:hAnsi="Times New Roman" w:cs="Times New Roman"/>
            <w:bCs/>
            <w:caps/>
            <w:noProof/>
            <w:sz w:val="28"/>
            <w:szCs w:val="28"/>
            <w:lang w:eastAsia="ru-RU"/>
          </w:rPr>
          <w:t>3. ЦЕЛЬ И ПОТРЕБНОСТЬ РЕАЛИЗАЦИИ НАМЕЧАЕМОЙ ХОЗЯЙСТВЕННОЙ ДЕЯТЕЛЬНОСТИ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_Toc172562801 \h </w:instrTex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21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34858" w:rsidRPr="00D34858" w:rsidRDefault="00D34858">
      <w:pPr>
        <w:pStyle w:val="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62802" w:history="1">
        <w:r w:rsidRPr="00D34858">
          <w:rPr>
            <w:rStyle w:val="a9"/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>4. ОПИСАНИЕ ОКРУЖАЮЩЕЙ СРЕДЫ, КОТОРАЯ МОЖЕТ БЫТЬ ЗАТРОНУТА НАМЕЧАЕМОЙ ХОЗЯЙСТВЕННОЙ И ИНОЙ ДЕЯТЕЛЬНОСТЬЮ В РЕЗУЛЬТАТЕ ЕЕ РЕАЛИЗАЦИИ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_Toc172562802 \h </w:instrTex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29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34858" w:rsidRPr="00D34858" w:rsidRDefault="00D34858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62803" w:history="1">
        <w:r w:rsidRPr="00D34858">
          <w:rPr>
            <w:rStyle w:val="a9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4.1 Объекты, на которых намечено применение пестицида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_Toc172562803 \h </w:instrTex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29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34858" w:rsidRPr="00D34858" w:rsidRDefault="00D34858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62804" w:history="1">
        <w:r w:rsidRPr="00D34858">
          <w:rPr>
            <w:rStyle w:val="a9"/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>4.2. Характеристика почвенно-климатических зон на участках регистрационных испытаний пестицида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_Toc172562804 \h </w:instrTex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29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34858" w:rsidRPr="00D34858" w:rsidRDefault="00D34858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62805" w:history="1">
        <w:r w:rsidRPr="00D34858">
          <w:rPr>
            <w:rStyle w:val="a9"/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>4.3. </w:t>
        </w:r>
        <w:r w:rsidRPr="00D34858">
          <w:rPr>
            <w:rStyle w:val="a9"/>
            <w:rFonts w:ascii="Times New Roman" w:eastAsia="Times New Roman" w:hAnsi="Times New Roman" w:cs="Times New Roman"/>
            <w:bCs/>
            <w:iCs/>
            <w:noProof/>
            <w:sz w:val="28"/>
            <w:szCs w:val="28"/>
            <w:lang w:eastAsia="ru-RU"/>
          </w:rPr>
          <w:t>Периоды и режимы воздействия пестицида на территории объектов применения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_Toc172562805 \h </w:instrTex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42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34858" w:rsidRPr="00D34858" w:rsidRDefault="00D34858">
      <w:pPr>
        <w:pStyle w:val="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62806" w:history="1">
        <w:r w:rsidRPr="00D34858">
          <w:rPr>
            <w:rStyle w:val="a9"/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 xml:space="preserve">5. ОПИСАНИЕ ВОЗМОЖНЫХ ВИДОВ ВОЗДЕЙСТВИЯ НА ОКРУЖАЮЩУЮ СРЕДУ ПРИ ПРИМЕНЕНИИ </w:t>
        </w:r>
        <w:r w:rsidRPr="00D34858">
          <w:rPr>
            <w:rStyle w:val="a9"/>
            <w:rFonts w:ascii="Times New Roman" w:hAnsi="Times New Roman" w:cs="Times New Roman"/>
            <w:bCs/>
            <w:noProof/>
            <w:sz w:val="28"/>
            <w:szCs w:val="28"/>
            <w:lang w:eastAsia="ru-RU" w:bidi="ru-RU"/>
          </w:rPr>
          <w:t>Санимокс, ВРК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_Toc172562806 \h </w:instrTex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43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34858" w:rsidRPr="00D34858" w:rsidRDefault="00D34858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62807" w:history="1">
        <w:r w:rsidRPr="00D34858">
          <w:rPr>
            <w:rStyle w:val="a9"/>
            <w:rFonts w:ascii="Times New Roman" w:eastAsia="Times New Roman" w:hAnsi="Times New Roman" w:cs="Times New Roman"/>
            <w:bCs/>
            <w:iCs/>
            <w:noProof/>
            <w:sz w:val="28"/>
            <w:szCs w:val="28"/>
            <w:lang w:eastAsia="ru-RU"/>
          </w:rPr>
          <w:t>5.1. Оценка воздействия на атмосферу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_Toc172562807 \h </w:instrTex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43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34858" w:rsidRPr="00D34858" w:rsidRDefault="00D34858">
      <w:pPr>
        <w:pStyle w:val="3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62808" w:history="1">
        <w:r w:rsidRPr="00D34858">
          <w:rPr>
            <w:rStyle w:val="a9"/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>5.1.1. Мероприятия по охране атмосферного воздуха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_Toc172562808 \h </w:instrTex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43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34858" w:rsidRPr="00D34858" w:rsidRDefault="00D34858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62809" w:history="1">
        <w:r w:rsidRPr="00D34858">
          <w:rPr>
            <w:rStyle w:val="a9"/>
            <w:rFonts w:ascii="Times New Roman" w:eastAsia="Times New Roman" w:hAnsi="Times New Roman" w:cs="Times New Roman"/>
            <w:bCs/>
            <w:iCs/>
            <w:noProof/>
            <w:sz w:val="28"/>
            <w:szCs w:val="28"/>
            <w:lang w:eastAsia="ru-RU"/>
          </w:rPr>
          <w:t>5.2. Оценка воздействия на поверхностные водные ресурсы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_Toc172562809 \h </w:instrTex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44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34858" w:rsidRPr="00D34858" w:rsidRDefault="00D34858">
      <w:pPr>
        <w:pStyle w:val="3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62810" w:history="1">
        <w:r w:rsidRPr="00D34858">
          <w:rPr>
            <w:rStyle w:val="a9"/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>5.2.1. Мероприятия по охране водных ресурсов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_Toc172562810 \h </w:instrTex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44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34858" w:rsidRPr="00D34858" w:rsidRDefault="00D34858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62811" w:history="1">
        <w:r w:rsidRPr="00D34858">
          <w:rPr>
            <w:rStyle w:val="a9"/>
            <w:rFonts w:ascii="Times New Roman" w:hAnsi="Times New Roman" w:cs="Times New Roman"/>
            <w:bCs/>
            <w:iCs/>
            <w:noProof/>
            <w:sz w:val="28"/>
            <w:szCs w:val="28"/>
            <w:lang w:eastAsia="ru-RU"/>
          </w:rPr>
          <w:t xml:space="preserve">5.3. </w:t>
        </w:r>
        <w:r w:rsidRPr="00D34858">
          <w:rPr>
            <w:rStyle w:val="a9"/>
            <w:rFonts w:ascii="Times New Roman" w:hAnsi="Times New Roman" w:cs="Times New Roman"/>
            <w:noProof/>
            <w:sz w:val="28"/>
            <w:szCs w:val="28"/>
            <w:lang w:eastAsia="ru-RU"/>
          </w:rPr>
          <w:t>Оценка воздействия на геологическую среду и подземные воды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_Toc172562811 \h </w:instrTex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45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34858" w:rsidRPr="00D34858" w:rsidRDefault="00D34858">
      <w:pPr>
        <w:pStyle w:val="3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62812" w:history="1">
        <w:r w:rsidRPr="00D34858">
          <w:rPr>
            <w:rStyle w:val="a9"/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>5.3.1. Мероприятия по охране геологической среды и подземных вод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_Toc172562812 \h </w:instrTex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46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34858" w:rsidRPr="00D34858" w:rsidRDefault="00D34858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62813" w:history="1">
        <w:r w:rsidRPr="00D34858">
          <w:rPr>
            <w:rStyle w:val="a9"/>
            <w:rFonts w:ascii="Times New Roman" w:eastAsia="Times New Roman" w:hAnsi="Times New Roman" w:cs="Times New Roman"/>
            <w:bCs/>
            <w:iCs/>
            <w:noProof/>
            <w:sz w:val="28"/>
            <w:szCs w:val="28"/>
            <w:lang w:eastAsia="ru-RU"/>
          </w:rPr>
          <w:t xml:space="preserve">5.4. </w:t>
        </w:r>
        <w:r w:rsidRPr="00D34858">
          <w:rPr>
            <w:rStyle w:val="a9"/>
            <w:rFonts w:ascii="Times New Roman" w:hAnsi="Times New Roman" w:cs="Times New Roman"/>
            <w:noProof/>
            <w:sz w:val="28"/>
            <w:szCs w:val="28"/>
            <w:lang w:eastAsia="ru-RU"/>
          </w:rPr>
          <w:t>Оценка воздействия на почвенный покров и земельные ресурсы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_Toc172562813 \h </w:instrTex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46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34858" w:rsidRPr="00D34858" w:rsidRDefault="00D34858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62814" w:history="1">
        <w:r w:rsidRPr="00D34858">
          <w:rPr>
            <w:rStyle w:val="a9"/>
            <w:rFonts w:ascii="Times New Roman" w:eastAsia="Times New Roman" w:hAnsi="Times New Roman" w:cs="Times New Roman"/>
            <w:bCs/>
            <w:iCs/>
            <w:noProof/>
            <w:sz w:val="28"/>
            <w:szCs w:val="28"/>
            <w:lang w:eastAsia="ru-RU"/>
          </w:rPr>
          <w:t xml:space="preserve">5.5. </w:t>
        </w:r>
        <w:r w:rsidRPr="00D34858">
          <w:rPr>
            <w:rStyle w:val="a9"/>
            <w:rFonts w:ascii="Times New Roman" w:hAnsi="Times New Roman" w:cs="Times New Roman"/>
            <w:noProof/>
            <w:sz w:val="28"/>
            <w:szCs w:val="28"/>
            <w:lang w:eastAsia="ru-RU"/>
          </w:rPr>
          <w:t>Мероприятия по охране почвенного покрова и земельных ресурсов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_Toc172562814 \h </w:instrTex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47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34858" w:rsidRPr="00D34858" w:rsidRDefault="00D34858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62815" w:history="1">
        <w:r w:rsidRPr="00D34858">
          <w:rPr>
            <w:rStyle w:val="a9"/>
            <w:rFonts w:ascii="Times New Roman" w:eastAsia="Times New Roman" w:hAnsi="Times New Roman" w:cs="Times New Roman"/>
            <w:bCs/>
            <w:iCs/>
            <w:noProof/>
            <w:sz w:val="28"/>
            <w:szCs w:val="28"/>
            <w:lang w:eastAsia="ru-RU"/>
          </w:rPr>
          <w:t xml:space="preserve">5.6. </w:t>
        </w:r>
        <w:r w:rsidRPr="00D34858">
          <w:rPr>
            <w:rStyle w:val="a9"/>
            <w:rFonts w:ascii="Times New Roman" w:hAnsi="Times New Roman" w:cs="Times New Roman"/>
            <w:bCs/>
            <w:noProof/>
            <w:sz w:val="28"/>
            <w:szCs w:val="28"/>
            <w:lang w:eastAsia="ru-RU"/>
          </w:rPr>
          <w:t>Оценка воздействия на особо охраняемые природные территории (ООПТ), растительности и животный мир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_Toc172562815 \h </w:instrTex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48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34858" w:rsidRPr="00D34858" w:rsidRDefault="00D34858">
      <w:pPr>
        <w:pStyle w:val="3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62816" w:history="1">
        <w:r w:rsidRPr="00D34858">
          <w:rPr>
            <w:rStyle w:val="a9"/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>5.6.1. Воздействие на животный мир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_Toc172562816 \h </w:instrTex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49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34858" w:rsidRPr="00D34858" w:rsidRDefault="00D34858">
      <w:pPr>
        <w:pStyle w:val="4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62817" w:history="1">
        <w:r w:rsidRPr="00D34858">
          <w:rPr>
            <w:rStyle w:val="a9"/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>5.6.1.1. Наземные позвоночные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_Toc172562817 \h </w:instrTex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49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34858" w:rsidRPr="00D34858" w:rsidRDefault="00D34858">
      <w:pPr>
        <w:pStyle w:val="4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62818" w:history="1">
        <w:r w:rsidRPr="00D34858">
          <w:rPr>
            <w:rStyle w:val="a9"/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>5.6.1.2. Водные организмы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_Toc172562818 \h </w:instrTex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50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34858" w:rsidRPr="00D34858" w:rsidRDefault="00D34858">
      <w:pPr>
        <w:pStyle w:val="4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62819" w:history="1">
        <w:r w:rsidRPr="00D34858">
          <w:rPr>
            <w:rStyle w:val="a9"/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>5.6.1.3. Медоносные пчелы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_Toc172562819 \h </w:instrTex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52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34858" w:rsidRPr="00D34858" w:rsidRDefault="00D34858">
      <w:pPr>
        <w:pStyle w:val="4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62820" w:history="1">
        <w:r w:rsidRPr="00D34858">
          <w:rPr>
            <w:rStyle w:val="a9"/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>5.6.1.4. Дождевые черви и почвенные микроорганизмы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_Toc172562820 \h </w:instrTex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53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34858" w:rsidRPr="00D34858" w:rsidRDefault="00D34858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62821" w:history="1">
        <w:r w:rsidRPr="00D34858">
          <w:rPr>
            <w:rStyle w:val="a9"/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 xml:space="preserve">5.7. </w:t>
        </w:r>
        <w:r w:rsidRPr="00D34858">
          <w:rPr>
            <w:rStyle w:val="a9"/>
            <w:rFonts w:ascii="Times New Roman" w:eastAsia="Times New Roman" w:hAnsi="Times New Roman" w:cs="Times New Roman"/>
            <w:bCs/>
            <w:iCs/>
            <w:noProof/>
            <w:sz w:val="28"/>
            <w:szCs w:val="28"/>
            <w:lang w:eastAsia="ru-RU"/>
          </w:rPr>
          <w:t>Мероприятия</w:t>
        </w:r>
        <w:r w:rsidRPr="00D34858">
          <w:rPr>
            <w:rStyle w:val="a9"/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 xml:space="preserve"> по охране особо охраняемых природных территорий (ООПТ), растительности и животного мира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_Toc172562821 \h </w:instrTex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53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34858" w:rsidRPr="00D34858" w:rsidRDefault="00D34858">
      <w:pPr>
        <w:pStyle w:val="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62822" w:history="1">
        <w:r w:rsidRPr="00D34858">
          <w:rPr>
            <w:rStyle w:val="a9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6. МЕРОПРИЯТИЯ ПО МИНИМИЗАЦИИ ВОЗДЕЙСТВИЯ ОТХОДОВ ПРОИЗВОДСТВА И ПОТРЕБЛЕНИЯ.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_Toc172562822 \h </w:instrTex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55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34858" w:rsidRPr="00D34858" w:rsidRDefault="00D34858">
      <w:pPr>
        <w:pStyle w:val="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62823" w:history="1">
        <w:r w:rsidRPr="00D34858">
          <w:rPr>
            <w:rStyle w:val="a9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7. ВЫЯВЛЕННЫЕ ПРИ ПРОВЕДЕНИИ ОЦЕНКИ НЕОПРЕДЕЛЕННОСТИ В ОПРЕДЕЛЕНИИ ВОЗДЕЙСТВИЙ НАМЕЧАЕМОЙ ХОЗЯЙСТВЕННОЙ ДЕЯТЕЛЬНОСТИ НА ОКРУЖАЮЩУЮ СРЕДУ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_Toc172562823 \h </w:instrTex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57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D34858" w:rsidRPr="00D34858" w:rsidRDefault="00D34858">
      <w:pPr>
        <w:pStyle w:val="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72562824" w:history="1">
        <w:r w:rsidRPr="00D34858">
          <w:rPr>
            <w:rStyle w:val="a9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8. РЕЗЮМЕ НЕТЕХНИЧЕСКОГО ХАРАКТЕРА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_Toc172562824 \h </w:instrTex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58</w:t>
        </w:r>
        <w:r w:rsidRPr="00D34858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0E7D66" w:rsidRDefault="00D3485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71B2" w:rsidRDefault="00BE71B2" w:rsidP="00BE71B2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1" w:name="_Toc139033090"/>
      <w:bookmarkStart w:id="32" w:name="_Toc148538432"/>
      <w:bookmarkStart w:id="33" w:name="_Toc148538460"/>
      <w:bookmarkStart w:id="34" w:name="_Toc149918186"/>
      <w:bookmarkStart w:id="35" w:name="_Toc151654093"/>
      <w:bookmarkStart w:id="36" w:name="_Toc155948700"/>
      <w:bookmarkStart w:id="37" w:name="_Toc156313903"/>
      <w:bookmarkStart w:id="38" w:name="_Toc158125171"/>
      <w:bookmarkStart w:id="39" w:name="_Toc162983190"/>
      <w:bookmarkStart w:id="40" w:name="_Toc163652875"/>
      <w:bookmarkStart w:id="41" w:name="_Toc172555039"/>
      <w:bookmarkStart w:id="42" w:name="_Toc172562794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 ОБЩИЕ ПОЛОЖЕНИЯ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BE71B2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71B2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DF1937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1. Заказчик государственной экологической экспертизы: ООО «БИОСФЕРА».</w:t>
      </w:r>
    </w:p>
    <w:p w:rsidR="00BE71B2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proofErr w:type="spellStart"/>
      <w:r w:rsidRPr="0005249B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Регистрант</w:t>
      </w:r>
      <w:proofErr w:type="spellEnd"/>
      <w:r w:rsidRPr="0005249B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:</w:t>
      </w:r>
    </w:p>
    <w:p w:rsidR="00BE71B2" w:rsidRPr="00037A1F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АгроМир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», ОГРН 1187746148424</w:t>
      </w:r>
    </w:p>
    <w:p w:rsidR="00BE71B2" w:rsidRPr="005A53D8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A1F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в пределах нахождения юридического лица: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121609,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Москва, ул. Осенняя, д. 11, этаж 6, помещение 1, комната 11, </w:t>
      </w:r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тел./факс +7 (499) 502-06-08,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</w:t>
      </w:r>
      <w:proofErr w:type="gram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.э</w:t>
      </w:r>
      <w:proofErr w:type="gram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л.почты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: info@agrotek.com</w:t>
      </w:r>
      <w:r w:rsidRPr="00CF43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71B2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24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Изготовители:</w:t>
      </w:r>
    </w:p>
    <w:p w:rsidR="00BE71B2" w:rsidRPr="00EF3E0F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5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Действующего </w:t>
      </w:r>
      <w:r w:rsidRPr="00BE71B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вещества </w:t>
      </w:r>
      <w:proofErr w:type="spellStart"/>
      <w:r w:rsidRPr="00BE71B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имазамокса</w:t>
      </w:r>
      <w:proofErr w:type="spellEnd"/>
      <w:r w:rsidRPr="00EF3E0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</w:t>
      </w:r>
    </w:p>
    <w:p w:rsidR="00BE71B2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Хэбэй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Тифонг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Трейдинг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Компани Лимитед. Адрес юридического лица в пределах места нахождения: Комната 915, 9 этаж, улица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Тию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№183, р-н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Юхуа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050081,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Щицзячжуан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провинция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Хэбэй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Китай на заводе: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Вейфан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Кинда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Кемикал</w:t>
      </w:r>
      <w:proofErr w:type="spellEnd"/>
      <w:proofErr w:type="gram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proofErr w:type="gram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о. Лтд. Адрес юридического лица в пределах места нахождения: № 2 </w:t>
      </w:r>
      <w:proofErr w:type="spellStart"/>
      <w:proofErr w:type="gram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</w:t>
      </w:r>
      <w:proofErr w:type="spellEnd"/>
      <w:proofErr w:type="gram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Паршл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Линган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Кемикал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Зоун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Биньхай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Экономик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Девелопмент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Эриа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Вэйфан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Шаньдун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КНР,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262737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71B2" w:rsidRPr="00BE71B2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E71B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Действующего вещества </w:t>
      </w:r>
      <w:proofErr w:type="spellStart"/>
      <w:r w:rsidRPr="00BE71B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имазапира</w:t>
      </w:r>
      <w:proofErr w:type="spellEnd"/>
      <w:r w:rsidRPr="00BE71B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: </w:t>
      </w:r>
    </w:p>
    <w:p w:rsidR="00BE71B2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Вейфан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Кинда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Кемикал</w:t>
      </w:r>
      <w:proofErr w:type="spellEnd"/>
      <w:proofErr w:type="gram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proofErr w:type="gram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о. Лтд. Адрес юридического лица в пределах места нахождения: № 2 </w:t>
      </w:r>
      <w:proofErr w:type="spellStart"/>
      <w:proofErr w:type="gram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</w:t>
      </w:r>
      <w:proofErr w:type="spellEnd"/>
      <w:proofErr w:type="gram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Паршл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Линган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Кемикал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Зоун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Биньхай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Экономик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Девелопмент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Эриа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Вэйфан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Шаньдун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КНР,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262737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71B2" w:rsidRPr="001F111C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Препарата:</w:t>
      </w:r>
    </w:p>
    <w:p w:rsidR="00BE71B2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Вейфан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Кинда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Кемикал</w:t>
      </w:r>
      <w:proofErr w:type="spellEnd"/>
      <w:proofErr w:type="gram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proofErr w:type="gram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о. Лтд. Адрес юридического лица в пределах места нахождения: № 2 </w:t>
      </w:r>
      <w:proofErr w:type="spellStart"/>
      <w:proofErr w:type="gram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</w:t>
      </w:r>
      <w:proofErr w:type="spellEnd"/>
      <w:proofErr w:type="gram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Паршл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Линган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Кемикал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Зоун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Биньхай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Экономик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Девелопмент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Эриа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Вэйфан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Шаньдун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КНР,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262737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71B2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Шанхай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Фармгрин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Кемикал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proofErr w:type="gram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., Лтд. Адрес юридического лица в пределах места нахождения: офис 310, строение 2, №2354 Сету дорога, Шанхай, 200126, Китай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производственной площадке: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Джангсу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Агрокем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Лаборатори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proofErr w:type="gram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Лтд. Адрес юридического лица в пределах места </w:t>
      </w:r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нахождения: № 1218, Северный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Чанджинг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РД, Хай-</w:t>
      </w:r>
      <w:proofErr w:type="spellStart"/>
      <w:proofErr w:type="gram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Tex</w:t>
      </w:r>
      <w:proofErr w:type="spellEnd"/>
      <w:proofErr w:type="gram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Девелопмент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Зона,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Чанчжоу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провинция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Цзянсу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, 213034, Китай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71B2" w:rsidRPr="00DF1937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</w:pPr>
      <w:r w:rsidRPr="00DF193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t>2. Разработчик проектной документации: ООО «БИОСФЕРА».</w:t>
      </w:r>
    </w:p>
    <w:p w:rsidR="00BE71B2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DF1937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393800, Тамбовская область, </w:t>
      </w:r>
      <w:proofErr w:type="spellStart"/>
      <w:r w:rsidRPr="00DF1937">
        <w:rPr>
          <w:rFonts w:ascii="Times New Roman" w:hAnsi="Times New Roman"/>
          <w:color w:val="000000"/>
          <w:sz w:val="28"/>
          <w:szCs w:val="28"/>
          <w:lang w:eastAsia="ru-RU" w:bidi="ru-RU"/>
        </w:rPr>
        <w:t>Староюрьевский</w:t>
      </w:r>
      <w:proofErr w:type="spellEnd"/>
      <w:r w:rsidRPr="00DF1937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район, </w:t>
      </w:r>
      <w:proofErr w:type="gramStart"/>
      <w:r w:rsidRPr="00DF1937">
        <w:rPr>
          <w:rFonts w:ascii="Times New Roman" w:hAnsi="Times New Roman"/>
          <w:color w:val="000000"/>
          <w:sz w:val="28"/>
          <w:szCs w:val="28"/>
          <w:lang w:eastAsia="ru-RU" w:bidi="ru-RU"/>
        </w:rPr>
        <w:t>с</w:t>
      </w:r>
      <w:proofErr w:type="gramEnd"/>
      <w:r w:rsidRPr="00DF1937">
        <w:rPr>
          <w:rFonts w:ascii="Times New Roman" w:hAnsi="Times New Roman"/>
          <w:color w:val="000000"/>
          <w:sz w:val="28"/>
          <w:szCs w:val="28"/>
          <w:lang w:eastAsia="ru-RU" w:bidi="ru-RU"/>
        </w:rPr>
        <w:t>. Староюрьево, ул. Советская, 76Д оф.1.</w:t>
      </w:r>
    </w:p>
    <w:p w:rsidR="00BE71B2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71B2" w:rsidRDefault="00BE71B2" w:rsidP="00BE71B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E4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документов по нормативно-методическому обеспечению:</w:t>
      </w:r>
    </w:p>
    <w:p w:rsidR="00BE71B2" w:rsidRPr="00951E3E" w:rsidRDefault="00BE71B2" w:rsidP="00BE71B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/>
          <w:iCs/>
          <w:sz w:val="28"/>
          <w:lang w:eastAsia="ru-RU" w:bidi="ru-RU"/>
        </w:rPr>
      </w:pPr>
      <w:bookmarkStart w:id="43" w:name="_Hlk117606482"/>
      <w:r w:rsidRPr="00951E3E">
        <w:rPr>
          <w:rFonts w:ascii="Times New Roman" w:eastAsia="Calibri" w:hAnsi="Times New Roman" w:cs="Times New Roman"/>
          <w:bCs/>
          <w:i/>
          <w:iCs/>
          <w:sz w:val="28"/>
          <w:lang w:eastAsia="ru-RU" w:bidi="ru-RU"/>
        </w:rPr>
        <w:t>Федеральные законы.</w:t>
      </w:r>
    </w:p>
    <w:p w:rsidR="00BE71B2" w:rsidRPr="00951E3E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1. Федеральный закон от 10 января 2002 г. № 7-ФЗ (редакция от 25.12.2023) «Об охране окружающей среды»</w:t>
      </w:r>
      <w:r w:rsidRPr="00951E3E">
        <w:rPr>
          <w:rFonts w:ascii="Aptos" w:eastAsia="Aptos" w:hAnsi="Aptos" w:cs="Times New Roman"/>
        </w:rPr>
        <w:t xml:space="preserve"> </w:t>
      </w:r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(с изменениями и дополнениями, вступившими в силу с 01.03.2024).</w:t>
      </w:r>
    </w:p>
    <w:p w:rsidR="00BE71B2" w:rsidRPr="00951E3E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 Федеральный закон от 19 июля 1997 г. № 109-ФЗ (редакция от 03.04.2023) «О безопасном обращении с пестицидами и </w:t>
      </w:r>
      <w:proofErr w:type="spellStart"/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агрохимикатами</w:t>
      </w:r>
      <w:proofErr w:type="spellEnd"/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».</w:t>
      </w:r>
    </w:p>
    <w:p w:rsidR="00BE71B2" w:rsidRPr="00951E3E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3. Федеральный закон от 23 ноября 1995 № 174-ФЗ (редакция от 19.12.2023) «Об экологической экспертизе».</w:t>
      </w:r>
    </w:p>
    <w:p w:rsidR="00BE71B2" w:rsidRPr="00951E3E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4. «Водный кодекс Российской Федерации» от 03.06.2006 № 74-ФЗ (редакция от 25.12.2023) (с изменениями и дополнениями, вступившими в силу с 30.12.2023).</w:t>
      </w:r>
    </w:p>
    <w:p w:rsidR="00BE71B2" w:rsidRPr="00951E3E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5. </w:t>
      </w:r>
      <w:bookmarkStart w:id="44" w:name="_Hlk169800842"/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«Земельный кодекс Российской Федерации» от 25.10.2001 № 136-ФЗ (редакция от 14.02.2024, с изменениями от 11.06.2024) (с изменениями и дополнениями, вступившими в силу с 01.04.2024)</w:t>
      </w:r>
      <w:bookmarkEnd w:id="44"/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BE71B2" w:rsidRPr="00951E3E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6. </w:t>
      </w:r>
      <w:bookmarkStart w:id="45" w:name="_Hlk169800917"/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30 марта 1999 г. № 52-ФЗ (редакция от 24.07.2023) «О санитарно-эпидемиологическом благополучии населения»</w:t>
      </w:r>
      <w:bookmarkEnd w:id="45"/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BE71B2" w:rsidRPr="00951E3E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7. </w:t>
      </w:r>
      <w:bookmarkStart w:id="46" w:name="_Hlk169800982"/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24 июня 1998 г. № 89-ФЗ (редакция от 04.08.2023) «Об отходах производства и потребления» (с изменениями и дополнениями, вступившими в силу с 01.03.2024)</w:t>
      </w:r>
      <w:bookmarkEnd w:id="46"/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BE71B2" w:rsidRPr="00951E3E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951E3E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Иные федеральные документы.</w:t>
      </w:r>
    </w:p>
    <w:p w:rsidR="00BE71B2" w:rsidRPr="00951E3E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8. Приказ Минсельхоза России от 9 июля 2015 г. № 294 (редакция от 06.09.2019) «Об утверждении Административного регламента Министерства сельского хозяйства Российской Федерации по предоставлению </w:t>
      </w:r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государственной услуги по государственной регистрации пестицидов и (или) </w:t>
      </w:r>
      <w:proofErr w:type="spellStart"/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агрохимикатов</w:t>
      </w:r>
      <w:proofErr w:type="spellEnd"/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».</w:t>
      </w:r>
    </w:p>
    <w:p w:rsidR="00BE71B2" w:rsidRPr="00951E3E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9. Приказ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среду».</w:t>
      </w:r>
    </w:p>
    <w:p w:rsidR="00BE71B2" w:rsidRPr="00951E3E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10. Приказ Минприроды России от 04.12.2014 № 536 «Об утверждении Критериев отнесения отходов к I-V классам опасности по степени негативного воздействия на окружающую среду».</w:t>
      </w:r>
    </w:p>
    <w:p w:rsidR="00BE71B2" w:rsidRPr="00951E3E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11. Постановление Главного государственного санитарного врача РФ от 16.06.2003 N 144 (редакция от 31.03.2011) «О введении в действие СП 2.1.7.1386-03».</w:t>
      </w:r>
    </w:p>
    <w:p w:rsidR="00BE71B2" w:rsidRPr="00951E3E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12. Постановление Главного государственного санитарного врача РФ от 28.01.2021 N 2 (редакция от 30.12.2022)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BE71B2" w:rsidRPr="00951E3E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13. Приказ Минсельхоза РФ от 31 июля 2020 г. № 442 (редакция от 19.01.2022 г.) «Об утверждении Порядка государственной регистрации пестицидов и </w:t>
      </w:r>
      <w:proofErr w:type="spellStart"/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агрохимикатов</w:t>
      </w:r>
      <w:proofErr w:type="spellEnd"/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».</w:t>
      </w:r>
    </w:p>
    <w:p w:rsidR="00BE71B2" w:rsidRPr="00951E3E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14. Приказ Минсельхоза России от 21.01.2022 № 23 (редакция от 02.05.2023) «Об установлении требований к форме и порядку утверждения рекомендаций о транспортировке, применении, хранении пестицидов и </w:t>
      </w:r>
      <w:proofErr w:type="spellStart"/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агрохимикатов</w:t>
      </w:r>
      <w:proofErr w:type="spellEnd"/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об их обезвреживании, утилизации, уничтожении, захоронении, а также к тарной этикетке».</w:t>
      </w:r>
    </w:p>
    <w:p w:rsidR="00BE71B2" w:rsidRPr="00951E3E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15. Постановление Главного государственного санитарного врача РФ от 02.12.2020 N 40 «Об утверждении санитарных правил СП 2.2.3670-20 "Санитарно-эпидемиологические требования к условиям труда».</w:t>
      </w:r>
    </w:p>
    <w:p w:rsidR="000E7D66" w:rsidRDefault="00BE71B2" w:rsidP="00BE71B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16. </w:t>
      </w:r>
      <w:proofErr w:type="gramStart"/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Постановление Главного государственного санитарного врача РФ от 28.01.2021 N 3 (редакция от 14.02.2022) «Об утверждении санитарных правил и норм СанПиН 2.1.3684-21 «Санитарно-эпидемиологические требования к </w:t>
      </w:r>
      <w:r w:rsidRPr="00951E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  <w:bookmarkEnd w:id="43"/>
      <w:proofErr w:type="gramEnd"/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71B2" w:rsidRPr="007A1A98" w:rsidRDefault="00BE71B2" w:rsidP="00BE71B2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47" w:name="_Toc139033091"/>
      <w:bookmarkStart w:id="48" w:name="_Toc148538433"/>
      <w:bookmarkStart w:id="49" w:name="_Toc148538461"/>
      <w:bookmarkStart w:id="50" w:name="_Toc149918187"/>
      <w:bookmarkStart w:id="51" w:name="_Toc151654094"/>
      <w:bookmarkStart w:id="52" w:name="_Toc155948701"/>
      <w:bookmarkStart w:id="53" w:name="_Toc156313904"/>
      <w:bookmarkStart w:id="54" w:name="_Toc158125172"/>
      <w:bookmarkStart w:id="55" w:name="_Toc162983191"/>
      <w:bookmarkStart w:id="56" w:name="_Toc163652876"/>
      <w:bookmarkStart w:id="57" w:name="_Toc172555040"/>
      <w:bookmarkStart w:id="58" w:name="_Toc172562795"/>
      <w:r w:rsidRPr="007A1A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2. ПОЯСНИТЕЛЬНАЯ ЗАПИСКА ПО ОБОСНОВЫВАЮЩЕЙ ДОКУМЕНТАЦИИ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BE71B2" w:rsidRPr="007A1A98" w:rsidRDefault="00BE71B2" w:rsidP="00BE71B2">
      <w:pPr>
        <w:keepNext/>
        <w:keepLines/>
        <w:spacing w:before="200" w:after="0" w:line="36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59" w:name="_Toc514173463"/>
      <w:bookmarkStart w:id="60" w:name="_Toc524340260"/>
      <w:bookmarkStart w:id="61" w:name="_Toc535397784"/>
      <w:bookmarkStart w:id="62" w:name="_Toc536568094"/>
      <w:bookmarkStart w:id="63" w:name="_Toc2704416"/>
      <w:bookmarkStart w:id="64" w:name="_Toc2799323"/>
      <w:bookmarkStart w:id="65" w:name="_Toc12876744"/>
      <w:bookmarkStart w:id="66" w:name="_Toc17124478"/>
      <w:bookmarkStart w:id="67" w:name="_Toc18431110"/>
      <w:bookmarkStart w:id="68" w:name="_Toc22724616"/>
      <w:bookmarkStart w:id="69" w:name="_Toc35815179"/>
      <w:bookmarkStart w:id="70" w:name="_Toc36485659"/>
      <w:bookmarkStart w:id="71" w:name="_Toc36572762"/>
      <w:bookmarkStart w:id="72" w:name="_Toc36658123"/>
      <w:bookmarkStart w:id="73" w:name="_Toc36728355"/>
      <w:bookmarkStart w:id="74" w:name="_Toc37066558"/>
      <w:bookmarkStart w:id="75" w:name="_Toc46701766"/>
      <w:bookmarkStart w:id="76" w:name="_Toc69293863"/>
      <w:bookmarkStart w:id="77" w:name="_Toc71899527"/>
      <w:bookmarkStart w:id="78" w:name="_Toc72333446"/>
      <w:bookmarkStart w:id="79" w:name="_Toc84337335"/>
      <w:bookmarkStart w:id="80" w:name="_Toc85550150"/>
      <w:bookmarkStart w:id="81" w:name="_Toc86323498"/>
      <w:bookmarkStart w:id="82" w:name="_Toc87968322"/>
      <w:bookmarkStart w:id="83" w:name="_Toc88058483"/>
      <w:bookmarkStart w:id="84" w:name="_Toc88485995"/>
      <w:bookmarkStart w:id="85" w:name="_Toc95902392"/>
      <w:bookmarkStart w:id="86" w:name="_Toc96962437"/>
      <w:bookmarkStart w:id="87" w:name="_Toc106185727"/>
      <w:bookmarkStart w:id="88" w:name="_Toc109664349"/>
      <w:bookmarkStart w:id="89" w:name="_Toc109750138"/>
      <w:bookmarkStart w:id="90" w:name="_Toc117523601"/>
      <w:bookmarkStart w:id="91" w:name="_Toc119486197"/>
      <w:bookmarkStart w:id="92" w:name="_Toc119659709"/>
      <w:bookmarkStart w:id="93" w:name="_Toc119679635"/>
      <w:bookmarkStart w:id="94" w:name="_Toc135160825"/>
      <w:bookmarkStart w:id="95" w:name="_Toc135216947"/>
      <w:bookmarkStart w:id="96" w:name="_Toc135227611"/>
      <w:bookmarkStart w:id="97" w:name="_Toc135233868"/>
      <w:bookmarkStart w:id="98" w:name="_Toc138770661"/>
      <w:bookmarkStart w:id="99" w:name="_Toc139033092"/>
      <w:bookmarkStart w:id="100" w:name="_Toc148538434"/>
      <w:bookmarkStart w:id="101" w:name="_Toc148538462"/>
      <w:bookmarkStart w:id="102" w:name="_Toc149918188"/>
      <w:bookmarkStart w:id="103" w:name="_Toc151654095"/>
      <w:bookmarkStart w:id="104" w:name="_Toc155948702"/>
      <w:bookmarkStart w:id="105" w:name="_Toc156313905"/>
      <w:bookmarkStart w:id="106" w:name="_Toc158125173"/>
      <w:bookmarkStart w:id="107" w:name="_Toc162983192"/>
      <w:bookmarkStart w:id="108" w:name="_Toc163652877"/>
      <w:bookmarkStart w:id="109" w:name="_Toc172555041"/>
      <w:bookmarkStart w:id="110" w:name="_Toc172562796"/>
      <w:r w:rsidRPr="007A1A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2.1. Общие 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7A1A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сведения об объекте государственной экологической экспертизы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:rsidR="00BE71B2" w:rsidRPr="007A1A98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1A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Наименование препарата</w:t>
      </w:r>
    </w:p>
    <w:p w:rsidR="00BE71B2" w:rsidRPr="007A1A98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Санимокс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ВРК (33 г/л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имазамокса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+ 15 г/</w:t>
      </w:r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л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имазапира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</w:p>
    <w:p w:rsidR="00BE71B2" w:rsidRPr="007A1A98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2. Назначение препарата.</w:t>
      </w:r>
    </w:p>
    <w:p w:rsidR="00BE71B2" w:rsidRPr="007A1A98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Гербицид</w:t>
      </w:r>
    </w:p>
    <w:p w:rsidR="00BE71B2" w:rsidRPr="007A1A98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3. Действующ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и</w:t>
      </w:r>
      <w:r w:rsidRPr="007A1A9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е веществ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а</w:t>
      </w:r>
      <w:r w:rsidRPr="007A1A9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(по ISO, IUPAC, </w:t>
      </w:r>
      <w:proofErr w:type="spellStart"/>
      <w:r w:rsidRPr="007A1A9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No</w:t>
      </w:r>
      <w:proofErr w:type="spellEnd"/>
      <w:r w:rsidRPr="007A1A9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CAS).</w:t>
      </w:r>
    </w:p>
    <w:p w:rsidR="00BE71B2" w:rsidRPr="00BE71B2" w:rsidRDefault="00BE71B2" w:rsidP="00BE71B2">
      <w:pPr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7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ISO: </w:t>
      </w:r>
      <w:proofErr w:type="spellStart"/>
      <w:r w:rsidRPr="00BE7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имазамокс</w:t>
      </w:r>
      <w:proofErr w:type="spellEnd"/>
    </w:p>
    <w:p w:rsidR="00BE71B2" w:rsidRPr="00BE71B2" w:rsidRDefault="00BE71B2" w:rsidP="00BE71B2">
      <w:pPr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7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IUPAC: 2-[(RS)-4-изопропил-4-метил-5-oксo-2-имидазолин-2-ил]-5-(метоксиметил) никотиновая кислота</w:t>
      </w:r>
    </w:p>
    <w:p w:rsidR="00BE71B2" w:rsidRPr="00BE71B2" w:rsidRDefault="00BE71B2" w:rsidP="00BE71B2">
      <w:pPr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7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CAS: 114311-32-9</w:t>
      </w:r>
    </w:p>
    <w:p w:rsidR="00BE71B2" w:rsidRDefault="00BE71B2" w:rsidP="00BE71B2">
      <w:pPr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E71B2" w:rsidRPr="00BE71B2" w:rsidRDefault="00BE71B2" w:rsidP="00BE71B2">
      <w:pPr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7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ISO: </w:t>
      </w:r>
      <w:proofErr w:type="spellStart"/>
      <w:r w:rsidRPr="00BE7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имазапир</w:t>
      </w:r>
      <w:proofErr w:type="spellEnd"/>
    </w:p>
    <w:p w:rsidR="00BE71B2" w:rsidRPr="00BE71B2" w:rsidRDefault="00BE71B2" w:rsidP="00BE71B2">
      <w:pPr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7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IU</w:t>
      </w:r>
      <w:proofErr w:type="gramStart"/>
      <w:r w:rsidRPr="00BE7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</w:t>
      </w:r>
      <w:proofErr w:type="gramEnd"/>
      <w:r w:rsidRPr="00BE7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C: 2-(4-изопропил-4-метил-5-оксо-2-имидазолин-2-ил) никотиновая кислота</w:t>
      </w:r>
    </w:p>
    <w:p w:rsidR="00BE71B2" w:rsidRPr="007A1A98" w:rsidRDefault="00BE71B2" w:rsidP="00BE71B2">
      <w:pPr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7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СА</w:t>
      </w:r>
      <w:proofErr w:type="gramStart"/>
      <w:r w:rsidRPr="00BE7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</w:t>
      </w:r>
      <w:proofErr w:type="gramEnd"/>
      <w:r w:rsidRPr="00BE7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81334-34-1</w:t>
      </w:r>
    </w:p>
    <w:p w:rsidR="00BE71B2" w:rsidRPr="007A1A98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4. Химический класс действующ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их веществ</w:t>
      </w:r>
      <w:r w:rsidRPr="007A1A9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.</w:t>
      </w:r>
    </w:p>
    <w:p w:rsidR="00BE71B2" w:rsidRPr="007A1A98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Имидазолинона</w:t>
      </w:r>
      <w:proofErr w:type="spellEnd"/>
    </w:p>
    <w:p w:rsidR="00BE71B2" w:rsidRPr="007A1A98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5. Концентрация действующих веществ</w:t>
      </w:r>
      <w:r w:rsidRPr="007A1A9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(в </w:t>
      </w:r>
      <w:proofErr w:type="gramStart"/>
      <w:r w:rsidRPr="007A1A9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г</w:t>
      </w:r>
      <w:proofErr w:type="gramEnd"/>
      <w:r w:rsidRPr="007A1A9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/л или в г/кг).</w:t>
      </w:r>
    </w:p>
    <w:p w:rsidR="00BE71B2" w:rsidRPr="007A1A98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33 г/л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+ 15 г/л</w:t>
      </w:r>
    </w:p>
    <w:p w:rsidR="00BE71B2" w:rsidRPr="007A1A98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6. </w:t>
      </w:r>
      <w:proofErr w:type="spellStart"/>
      <w:r w:rsidRPr="007A1A9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Препаративная</w:t>
      </w:r>
      <w:proofErr w:type="spellEnd"/>
      <w:r w:rsidRPr="007A1A9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форма.</w:t>
      </w:r>
    </w:p>
    <w:p w:rsidR="00BE71B2" w:rsidRPr="007A1A98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Водорастворимый концентрат</w:t>
      </w:r>
    </w:p>
    <w:p w:rsidR="00BE71B2" w:rsidRPr="007A1A98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A9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7. Государственная регистрация</w:t>
      </w:r>
    </w:p>
    <w:p w:rsidR="00BE71B2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Препарат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ВРК (33 г/л + 15 г/л),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д.в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имазамокс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имазапир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регистрант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ООО «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АгроМир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(Россия), рекомендуется в качестве гербицида против однолетних злаковых и двудольных сорняков на подсолнечнике (сорта и гибриды, устойчивые к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имидазолинонам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- однократное наземное опрыскивание посевов в ранние фазы роста сорняков (2-4 листьев) и 4-5 </w:t>
      </w:r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настоящих листьев у культуры с нормой расхода 1.0-1.2 л/га, расход</w:t>
      </w:r>
      <w:proofErr w:type="gramEnd"/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жидкости - 200-300 л/га.</w:t>
      </w:r>
    </w:p>
    <w:p w:rsidR="00BE71B2" w:rsidRPr="007A1A98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регистрации в России препарат представлен впервые.</w:t>
      </w:r>
    </w:p>
    <w:p w:rsidR="00BE71B2" w:rsidRPr="007A1A98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71B2" w:rsidRPr="007A1A98" w:rsidRDefault="00BE71B2" w:rsidP="00BE71B2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11" w:name="_Toc514173464"/>
      <w:bookmarkStart w:id="112" w:name="_Toc524340261"/>
      <w:bookmarkStart w:id="113" w:name="_Toc535397785"/>
      <w:bookmarkStart w:id="114" w:name="_Toc536568095"/>
      <w:bookmarkStart w:id="115" w:name="_Toc2704417"/>
      <w:bookmarkStart w:id="116" w:name="_Toc2799324"/>
      <w:bookmarkStart w:id="117" w:name="_Toc12876745"/>
      <w:bookmarkStart w:id="118" w:name="_Toc17124479"/>
      <w:bookmarkStart w:id="119" w:name="_Toc18431111"/>
      <w:bookmarkStart w:id="120" w:name="_Toc22724617"/>
      <w:bookmarkStart w:id="121" w:name="_Toc35815180"/>
      <w:bookmarkStart w:id="122" w:name="_Toc36485660"/>
      <w:bookmarkStart w:id="123" w:name="_Toc36572763"/>
      <w:bookmarkStart w:id="124" w:name="_Toc36658124"/>
      <w:bookmarkStart w:id="125" w:name="_Toc36728356"/>
      <w:bookmarkStart w:id="126" w:name="_Toc37066559"/>
      <w:bookmarkStart w:id="127" w:name="_Toc46701767"/>
      <w:bookmarkStart w:id="128" w:name="_Toc69293864"/>
      <w:bookmarkStart w:id="129" w:name="_Toc71899528"/>
      <w:bookmarkStart w:id="130" w:name="_Toc72333447"/>
      <w:bookmarkStart w:id="131" w:name="_Toc84337336"/>
      <w:bookmarkStart w:id="132" w:name="_Toc85550151"/>
      <w:bookmarkStart w:id="133" w:name="_Toc86323499"/>
      <w:bookmarkStart w:id="134" w:name="_Toc88058484"/>
      <w:bookmarkStart w:id="135" w:name="_Toc89175748"/>
      <w:bookmarkStart w:id="136" w:name="_Toc89261501"/>
      <w:bookmarkStart w:id="137" w:name="_Toc92791521"/>
      <w:bookmarkStart w:id="138" w:name="_Toc93322559"/>
      <w:bookmarkStart w:id="139" w:name="_Toc95828154"/>
      <w:bookmarkStart w:id="140" w:name="_Toc98316359"/>
      <w:bookmarkStart w:id="141" w:name="_Toc100072083"/>
      <w:bookmarkStart w:id="142" w:name="_Toc109750139"/>
      <w:bookmarkStart w:id="143" w:name="_Toc112743810"/>
      <w:bookmarkStart w:id="144" w:name="_Toc112766129"/>
      <w:bookmarkStart w:id="145" w:name="_Toc114734033"/>
      <w:bookmarkStart w:id="146" w:name="_Toc116465281"/>
      <w:bookmarkStart w:id="147" w:name="_Toc118192023"/>
      <w:bookmarkStart w:id="148" w:name="_Toc124253107"/>
      <w:bookmarkStart w:id="149" w:name="_Toc124344639"/>
      <w:bookmarkStart w:id="150" w:name="_Toc124780546"/>
      <w:bookmarkStart w:id="151" w:name="_Toc124846617"/>
      <w:bookmarkStart w:id="152" w:name="_Toc125368932"/>
      <w:bookmarkStart w:id="153" w:name="_Toc125375393"/>
      <w:bookmarkStart w:id="154" w:name="_Toc126836543"/>
      <w:bookmarkStart w:id="155" w:name="_Toc126938652"/>
      <w:bookmarkStart w:id="156" w:name="_Toc127183997"/>
      <w:bookmarkStart w:id="157" w:name="_Toc127266397"/>
      <w:bookmarkStart w:id="158" w:name="_Toc133315927"/>
      <w:bookmarkStart w:id="159" w:name="_Toc135160826"/>
      <w:bookmarkStart w:id="160" w:name="_Toc135216948"/>
      <w:bookmarkStart w:id="161" w:name="_Toc135227612"/>
      <w:bookmarkStart w:id="162" w:name="_Toc135233869"/>
      <w:bookmarkStart w:id="163" w:name="_Toc138770662"/>
      <w:bookmarkStart w:id="164" w:name="_Toc139033093"/>
      <w:bookmarkStart w:id="165" w:name="_Toc148538435"/>
      <w:bookmarkStart w:id="166" w:name="_Toc148538463"/>
      <w:bookmarkStart w:id="167" w:name="_Toc149918189"/>
      <w:bookmarkStart w:id="168" w:name="_Toc151654096"/>
      <w:bookmarkStart w:id="169" w:name="_Toc155948703"/>
      <w:bookmarkStart w:id="170" w:name="_Toc156313906"/>
      <w:bookmarkStart w:id="171" w:name="_Toc158125174"/>
      <w:bookmarkStart w:id="172" w:name="_Toc162983193"/>
      <w:bookmarkStart w:id="173" w:name="_Toc163652878"/>
      <w:bookmarkStart w:id="174" w:name="_Toc172555042"/>
      <w:bookmarkStart w:id="175" w:name="_Toc172562797"/>
      <w:r w:rsidRPr="007A1A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2.2. Сведения по оценке биологической эффективности, безопасности и свойствам пестицида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:rsidR="00BE71B2" w:rsidRPr="007A1A98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1. Спектр действия:</w:t>
      </w:r>
    </w:p>
    <w:p w:rsidR="00BE71B2" w:rsidRPr="007A1A98" w:rsidRDefault="002D56F5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6F5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Гербицид, эффективный против всех сорн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 культур на посевах подсолнеч</w:t>
      </w:r>
      <w:r w:rsidRPr="002D5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ника, сортов и гибридов устойчивых к </w:t>
      </w:r>
      <w:proofErr w:type="spellStart"/>
      <w:r w:rsidRPr="002D56F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имидазолинонам</w:t>
      </w:r>
      <w:proofErr w:type="spellEnd"/>
      <w:r w:rsidRPr="002D56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71B2" w:rsidRPr="007A1A98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>2. Сфера применения:</w:t>
      </w:r>
    </w:p>
    <w:p w:rsidR="00DD1BC5" w:rsidRDefault="00DD1BC5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D1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одсолнечник, сортов и гибридов устойчивых к </w:t>
      </w:r>
      <w:proofErr w:type="spellStart"/>
      <w:r w:rsidRPr="00DD1BC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имидазолинонам</w:t>
      </w:r>
      <w:proofErr w:type="spellEnd"/>
      <w:r w:rsidRPr="00DD1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E71B2" w:rsidRDefault="00DD1BC5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C5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Вредные объекты (с латинскими названиями) или назначение: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75"/>
        <w:gridCol w:w="5400"/>
      </w:tblGrid>
      <w:tr w:rsidR="00DD1BC5" w:rsidRPr="00DD1BC5" w:rsidTr="00DD1BC5">
        <w:trPr>
          <w:trHeight w:hRule="exact" w:val="385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  <w:t>костер, виды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Bromus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 xml:space="preserve"> spp. L.;</w:t>
            </w:r>
          </w:p>
        </w:tc>
      </w:tr>
      <w:tr w:rsidR="00DD1BC5" w:rsidRPr="00DD1BC5" w:rsidTr="00DD1BC5">
        <w:trPr>
          <w:trHeight w:hRule="exact" w:val="479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  <w:t>просо куриное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Echinochloa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 xml:space="preserve"> crus-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galli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 xml:space="preserve"> (L)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Beauv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;</w:t>
            </w:r>
          </w:p>
        </w:tc>
      </w:tr>
      <w:tr w:rsidR="00DD1BC5" w:rsidRPr="00DD1BC5" w:rsidTr="00DD1BC5">
        <w:trPr>
          <w:trHeight w:hRule="exact" w:val="486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  <w:t>просо сорно-полевое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Panicum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miliaceum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 xml:space="preserve"> ssp.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Ruderale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;</w:t>
            </w:r>
          </w:p>
        </w:tc>
      </w:tr>
      <w:tr w:rsidR="00DD1BC5" w:rsidRPr="00DD1BC5" w:rsidTr="00DD1BC5">
        <w:trPr>
          <w:trHeight w:hRule="exact" w:val="482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  <w:t>щетинник, виды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Setaria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 xml:space="preserve"> spp.;</w:t>
            </w:r>
          </w:p>
        </w:tc>
      </w:tr>
      <w:tr w:rsidR="00DD1BC5" w:rsidRPr="00DD1BC5" w:rsidTr="00DD1BC5">
        <w:trPr>
          <w:trHeight w:hRule="exact" w:val="461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  <w:t>мятлик однолетний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Poa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annua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L.;</w:t>
            </w:r>
          </w:p>
        </w:tc>
      </w:tr>
      <w:tr w:rsidR="00DD1BC5" w:rsidRPr="00DD1BC5" w:rsidTr="00DD1BC5">
        <w:trPr>
          <w:trHeight w:hRule="exact" w:val="490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  <w:t>метлица полевая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Apera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spica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 xml:space="preserve">- venti (L.) </w:t>
            </w:r>
            <w:proofErr w:type="spellStart"/>
            <w:proofErr w:type="gramStart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Beauv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.;</w:t>
            </w:r>
            <w:proofErr w:type="gramEnd"/>
          </w:p>
        </w:tc>
      </w:tr>
      <w:tr w:rsidR="00DD1BC5" w:rsidRPr="00DD1BC5" w:rsidTr="00DD1BC5">
        <w:trPr>
          <w:trHeight w:hRule="exact" w:val="482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  <w:t>овсюг, виды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Avena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 xml:space="preserve"> spp.;</w:t>
            </w:r>
          </w:p>
        </w:tc>
      </w:tr>
      <w:tr w:rsidR="00DD1BC5" w:rsidRPr="00DD1BC5" w:rsidTr="00DD1BC5">
        <w:trPr>
          <w:trHeight w:hRule="exact" w:val="479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  <w:t>горчица полевая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Sinapis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arvensis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 xml:space="preserve"> L.;</w:t>
            </w:r>
          </w:p>
        </w:tc>
      </w:tr>
      <w:tr w:rsidR="00DD1BC5" w:rsidRPr="00DD1BC5" w:rsidTr="00DD1BC5">
        <w:trPr>
          <w:trHeight w:hRule="exact" w:val="486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  <w:t>пастушья сумка обыкновенная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Capsella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 xml:space="preserve"> bursa- pastoris (L.) </w:t>
            </w:r>
            <w:proofErr w:type="spellStart"/>
            <w:proofErr w:type="gramStart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Medik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.;</w:t>
            </w:r>
            <w:proofErr w:type="gramEnd"/>
          </w:p>
        </w:tc>
      </w:tr>
      <w:tr w:rsidR="00DD1BC5" w:rsidRPr="00DD1BC5" w:rsidTr="00DD1BC5">
        <w:trPr>
          <w:trHeight w:hRule="exact" w:val="479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  <w:t>редька дикая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Raphanus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raphanistrum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;</w:t>
            </w:r>
          </w:p>
        </w:tc>
      </w:tr>
      <w:tr w:rsidR="00DD1BC5" w:rsidRPr="00DD1BC5" w:rsidTr="00DD1BC5">
        <w:trPr>
          <w:trHeight w:hRule="exact" w:val="479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  <w:t>канатник Теофраста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Abuthilon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theophrasti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proofErr w:type="gramStart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Medik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.;</w:t>
            </w:r>
            <w:proofErr w:type="gramEnd"/>
          </w:p>
        </w:tc>
      </w:tr>
      <w:tr w:rsidR="00DD1BC5" w:rsidRPr="00DD1BC5" w:rsidTr="00DD1BC5">
        <w:trPr>
          <w:trHeight w:hRule="exact" w:val="490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  <w:t>щирица, виды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Amaranthus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 xml:space="preserve"> spp.;</w:t>
            </w:r>
          </w:p>
        </w:tc>
      </w:tr>
      <w:tr w:rsidR="00DD1BC5" w:rsidRPr="00DD1BC5" w:rsidTr="00DD1BC5">
        <w:trPr>
          <w:trHeight w:hRule="exact" w:val="472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  <w:t>подмаренник цепкий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 xml:space="preserve">Gallium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aparine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 xml:space="preserve"> L.;</w:t>
            </w:r>
          </w:p>
        </w:tc>
      </w:tr>
      <w:tr w:rsidR="00DD1BC5" w:rsidRPr="00DD1BC5" w:rsidTr="00DD1BC5">
        <w:trPr>
          <w:trHeight w:hRule="exact" w:val="464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  <w:t>дескурения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  <w:t xml:space="preserve"> Софьи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Descurainia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 xml:space="preserve"> Sophia (L.) Webb ex </w:t>
            </w:r>
            <w:proofErr w:type="spellStart"/>
            <w:proofErr w:type="gramStart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Prand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.;</w:t>
            </w:r>
            <w:proofErr w:type="gramEnd"/>
          </w:p>
        </w:tc>
      </w:tr>
      <w:tr w:rsidR="00DD1BC5" w:rsidRPr="00DD1BC5" w:rsidTr="00DD1BC5">
        <w:trPr>
          <w:trHeight w:hRule="exact" w:val="479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  <w:t>сурепица обыкновенная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Barb area vulgaris L.;</w:t>
            </w:r>
          </w:p>
        </w:tc>
      </w:tr>
      <w:tr w:rsidR="00DD1BC5" w:rsidRPr="00DD1BC5" w:rsidTr="00DD1BC5">
        <w:trPr>
          <w:trHeight w:hRule="exact" w:val="504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  <w:t>марь белая</w:t>
            </w:r>
          </w:p>
        </w:tc>
        <w:tc>
          <w:tcPr>
            <w:tcW w:w="2880" w:type="pct"/>
            <w:vAlign w:val="center"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>Chenopodium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  <w:t xml:space="preserve"> album L.</w:t>
            </w:r>
          </w:p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</w:pPr>
          </w:p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</w:tr>
      <w:tr w:rsidR="00DD1BC5" w:rsidRPr="00DD1BC5" w:rsidTr="00DD1BC5">
        <w:trPr>
          <w:trHeight w:hRule="exact" w:val="504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ru-RU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Вейник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 xml:space="preserve"> наземный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 w:eastAsia="ru-RU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x-none" w:eastAsia="x-none"/>
              </w:rPr>
              <w:t>Са</w:t>
            </w:r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lamagrostis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epigeios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>L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.</w:t>
            </w:r>
          </w:p>
        </w:tc>
      </w:tr>
      <w:tr w:rsidR="00DD1BC5" w:rsidRPr="00DD1BC5" w:rsidTr="00DD1BC5">
        <w:trPr>
          <w:trHeight w:hRule="exact" w:val="504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lastRenderedPageBreak/>
              <w:t>Луговик дернистый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x-none" w:eastAsia="x-none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Deschampsia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 xml:space="preserve">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caespitosa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(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>L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 xml:space="preserve">.)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>Beauv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.</w:t>
            </w:r>
          </w:p>
        </w:tc>
      </w:tr>
      <w:tr w:rsidR="00DD1BC5" w:rsidRPr="00DD1BC5" w:rsidTr="00DD1BC5">
        <w:trPr>
          <w:trHeight w:hRule="exact" w:val="504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Мятлик обыкновенный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Poa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trivialis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>L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.</w:t>
            </w:r>
          </w:p>
        </w:tc>
      </w:tr>
      <w:tr w:rsidR="00DD1BC5" w:rsidRPr="00DD1BC5" w:rsidTr="00DD1BC5">
        <w:trPr>
          <w:trHeight w:hRule="exact" w:val="504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Пырей ползучий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Elytrigia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repens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(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>L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 xml:space="preserve">.)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>Nevski</w:t>
            </w:r>
            <w:proofErr w:type="spellEnd"/>
          </w:p>
        </w:tc>
      </w:tr>
      <w:tr w:rsidR="00DD1BC5" w:rsidRPr="00DD1BC5" w:rsidTr="00DD1BC5">
        <w:trPr>
          <w:trHeight w:hRule="exact" w:val="504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Ситник развесистый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Juncus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effusus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>L</w:t>
            </w:r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x-none" w:eastAsia="x-none"/>
              </w:rPr>
              <w:t>.</w:t>
            </w:r>
          </w:p>
        </w:tc>
      </w:tr>
      <w:tr w:rsidR="00DD1BC5" w:rsidRPr="00DD1BC5" w:rsidTr="00DD1BC5">
        <w:trPr>
          <w:trHeight w:hRule="exact" w:val="504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Полынь</w:t>
            </w:r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>, виды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Artemisia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spp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x-none" w:eastAsia="x-none"/>
              </w:rPr>
              <w:t>.</w:t>
            </w:r>
          </w:p>
        </w:tc>
      </w:tr>
      <w:tr w:rsidR="00DD1BC5" w:rsidRPr="00DD1BC5" w:rsidTr="00DD1BC5">
        <w:trPr>
          <w:trHeight w:hRule="exact" w:val="504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Бодяк полевой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Cirsium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arvense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(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>L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 xml:space="preserve">.)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>Scop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.</w:t>
            </w:r>
          </w:p>
        </w:tc>
      </w:tr>
      <w:tr w:rsidR="00DD1BC5" w:rsidRPr="00DD1BC5" w:rsidTr="00DD1BC5">
        <w:trPr>
          <w:trHeight w:hRule="exact" w:val="504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Бодяк огородный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C</w:t>
            </w:r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x-none" w:eastAsia="x-none"/>
              </w:rPr>
              <w:t xml:space="preserve">.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oleraceum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(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>L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 xml:space="preserve">.)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>Scop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.</w:t>
            </w:r>
          </w:p>
        </w:tc>
      </w:tr>
      <w:tr w:rsidR="00DD1BC5" w:rsidRPr="00DD1BC5" w:rsidTr="00DD1BC5">
        <w:trPr>
          <w:trHeight w:hRule="exact" w:val="504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Бодяк разнолистный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C</w:t>
            </w:r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x-none" w:eastAsia="x-none"/>
              </w:rPr>
              <w:t xml:space="preserve">.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heterophyllum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(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>L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 xml:space="preserve">.) 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>Hill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.</w:t>
            </w:r>
          </w:p>
        </w:tc>
      </w:tr>
      <w:tr w:rsidR="00DD1BC5" w:rsidRPr="00DD1BC5" w:rsidTr="00DD1BC5">
        <w:trPr>
          <w:trHeight w:hRule="exact" w:val="504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Борщевик сибирский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Heracleum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sibiricum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>L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.</w:t>
            </w:r>
          </w:p>
        </w:tc>
      </w:tr>
      <w:tr w:rsidR="00DD1BC5" w:rsidRPr="00DD1BC5" w:rsidTr="00DD1BC5">
        <w:trPr>
          <w:trHeight w:hRule="exact" w:val="504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Вероника лекарственная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Veronica officinalis 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>L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.</w:t>
            </w:r>
          </w:p>
        </w:tc>
      </w:tr>
      <w:tr w:rsidR="00DD1BC5" w:rsidRPr="00DD1BC5" w:rsidTr="00DD1BC5">
        <w:trPr>
          <w:trHeight w:hRule="exact" w:val="504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Горошек мышиный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Vicia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crassa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>L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.</w:t>
            </w:r>
          </w:p>
        </w:tc>
      </w:tr>
      <w:tr w:rsidR="00DD1BC5" w:rsidRPr="00DD1BC5" w:rsidTr="00DD1BC5">
        <w:trPr>
          <w:trHeight w:hRule="exact" w:val="504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Донник белый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Melilotus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albus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>Medik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.</w:t>
            </w:r>
          </w:p>
        </w:tc>
      </w:tr>
      <w:tr w:rsidR="00DD1BC5" w:rsidRPr="00DD1BC5" w:rsidTr="00DD1BC5">
        <w:trPr>
          <w:trHeight w:hRule="exact" w:val="504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Иван-чай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Chamaenerion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angustifolium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(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>L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 xml:space="preserve">.)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>Scop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.</w:t>
            </w:r>
          </w:p>
        </w:tc>
      </w:tr>
      <w:tr w:rsidR="00DD1BC5" w:rsidRPr="00DD1BC5" w:rsidTr="00DD1BC5">
        <w:trPr>
          <w:trHeight w:hRule="exact" w:val="504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Клевер луговой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Trifolium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pratense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>L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.</w:t>
            </w:r>
          </w:p>
        </w:tc>
      </w:tr>
      <w:tr w:rsidR="00DD1BC5" w:rsidRPr="00DD1BC5" w:rsidTr="00DD1BC5">
        <w:trPr>
          <w:trHeight w:hRule="exact" w:val="504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Крапива двудомная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Urtica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dioica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>L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.</w:t>
            </w:r>
          </w:p>
        </w:tc>
      </w:tr>
      <w:tr w:rsidR="00DD1BC5" w:rsidRPr="00DD1BC5" w:rsidTr="00DD1BC5">
        <w:trPr>
          <w:trHeight w:hRule="exact" w:val="504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Лапчатка гусиная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Potentilla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anserina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 L</w:t>
            </w:r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x-none" w:eastAsia="x-none"/>
              </w:rPr>
              <w:t>.</w:t>
            </w:r>
          </w:p>
        </w:tc>
      </w:tr>
      <w:tr w:rsidR="00DD1BC5" w:rsidRPr="00DD1BC5" w:rsidTr="00DD1BC5">
        <w:trPr>
          <w:trHeight w:hRule="exact" w:val="504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Лопух большой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Aretium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lappa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 xml:space="preserve"> L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.</w:t>
            </w:r>
          </w:p>
        </w:tc>
      </w:tr>
      <w:tr w:rsidR="00DD1BC5" w:rsidRPr="00DD1BC5" w:rsidTr="00DD1BC5">
        <w:trPr>
          <w:trHeight w:hRule="exact" w:val="504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Малина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Rubus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idaeus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>L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.</w:t>
            </w:r>
          </w:p>
        </w:tc>
      </w:tr>
      <w:tr w:rsidR="00DD1BC5" w:rsidRPr="00DD1BC5" w:rsidTr="00DD1BC5">
        <w:trPr>
          <w:trHeight w:hRule="exact" w:val="504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Марь, виды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>Chenopodium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 xml:space="preserve"> spp.</w:t>
            </w:r>
          </w:p>
        </w:tc>
      </w:tr>
      <w:tr w:rsidR="00DD1BC5" w:rsidRPr="00DD1BC5" w:rsidTr="00DD1BC5">
        <w:trPr>
          <w:trHeight w:hRule="exact" w:val="504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Мать-и-мачеха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Tussilago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farfara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>L</w:t>
            </w:r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x-none" w:eastAsia="x-none"/>
              </w:rPr>
              <w:t>.</w:t>
            </w:r>
          </w:p>
        </w:tc>
      </w:tr>
      <w:tr w:rsidR="00DD1BC5" w:rsidRPr="00DD1BC5" w:rsidTr="00DD1BC5">
        <w:trPr>
          <w:trHeight w:hRule="exact" w:val="504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Одуванчик лекарственный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Taraxacum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officinale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 xml:space="preserve">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>Wigg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.</w:t>
            </w:r>
          </w:p>
        </w:tc>
      </w:tr>
      <w:tr w:rsidR="00DD1BC5" w:rsidRPr="00DD1BC5" w:rsidTr="00DD1BC5">
        <w:trPr>
          <w:trHeight w:hRule="exact" w:val="504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Осот полевой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Sonchus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arvensis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>L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.</w:t>
            </w:r>
          </w:p>
        </w:tc>
      </w:tr>
      <w:tr w:rsidR="00DD1BC5" w:rsidRPr="00DD1BC5" w:rsidTr="00DD1BC5">
        <w:trPr>
          <w:trHeight w:hRule="exact" w:val="504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Подорожник большой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Plantago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major 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>L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.</w:t>
            </w:r>
          </w:p>
        </w:tc>
      </w:tr>
      <w:tr w:rsidR="00DD1BC5" w:rsidRPr="00DD1BC5" w:rsidTr="00DD1BC5">
        <w:trPr>
          <w:trHeight w:hRule="exact" w:val="504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Ромашка непахучая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x-none" w:eastAsia="x-none"/>
              </w:rPr>
              <w:t>М</w:t>
            </w:r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atricaria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perforate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Merat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.</w:t>
            </w:r>
          </w:p>
        </w:tc>
      </w:tr>
      <w:tr w:rsidR="00DD1BC5" w:rsidRPr="00DD1BC5" w:rsidTr="00DD1BC5">
        <w:trPr>
          <w:trHeight w:hRule="exact" w:val="504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Сныть обыкновенная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x-none" w:eastAsia="x-none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Aegopodium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podagraria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 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>L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.</w:t>
            </w:r>
          </w:p>
        </w:tc>
      </w:tr>
      <w:tr w:rsidR="00DD1BC5" w:rsidRPr="00DD1BC5" w:rsidTr="00DD1BC5">
        <w:trPr>
          <w:trHeight w:hRule="exact" w:val="504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Сурепка обыкновенная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Barbarea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vulgaris 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>R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 xml:space="preserve">. 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>Br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.</w:t>
            </w:r>
          </w:p>
        </w:tc>
      </w:tr>
      <w:tr w:rsidR="00DD1BC5" w:rsidRPr="00DD1BC5" w:rsidTr="00DD1BC5">
        <w:trPr>
          <w:trHeight w:hRule="exact" w:val="504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Тысячелистник обыкновенный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Achillea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millefolium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>L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.</w:t>
            </w:r>
          </w:p>
        </w:tc>
      </w:tr>
      <w:tr w:rsidR="00DD1BC5" w:rsidRPr="00DD1BC5" w:rsidTr="00DD1BC5">
        <w:trPr>
          <w:trHeight w:hRule="exact" w:val="504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Щавель кислый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Rumex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acetosa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>L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.</w:t>
            </w:r>
          </w:p>
        </w:tc>
      </w:tr>
      <w:tr w:rsidR="00DD1BC5" w:rsidRPr="00DD1BC5" w:rsidTr="00DD1BC5">
        <w:trPr>
          <w:trHeight w:hRule="exact" w:val="504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lastRenderedPageBreak/>
              <w:t>Манжетка обыкновенная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Alchemilla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vulgaris 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>L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.</w:t>
            </w:r>
          </w:p>
        </w:tc>
      </w:tr>
      <w:tr w:rsidR="00DD1BC5" w:rsidRPr="00DD1BC5" w:rsidTr="00DD1BC5">
        <w:trPr>
          <w:trHeight w:hRule="exact" w:val="504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Хвощ луговой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Equisetum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pratense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 xml:space="preserve"> L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.</w:t>
            </w:r>
          </w:p>
        </w:tc>
      </w:tr>
      <w:tr w:rsidR="00DD1BC5" w:rsidRPr="00DD1BC5" w:rsidTr="00DD1BC5">
        <w:trPr>
          <w:trHeight w:hRule="exact" w:val="504"/>
        </w:trPr>
        <w:tc>
          <w:tcPr>
            <w:tcW w:w="5000" w:type="pct"/>
            <w:gridSpan w:val="2"/>
            <w:vAlign w:val="center"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x-none" w:eastAsia="x-none"/>
              </w:rPr>
              <w:t>Древесная растительность</w:t>
            </w:r>
          </w:p>
        </w:tc>
      </w:tr>
      <w:tr w:rsidR="00DD1BC5" w:rsidRPr="00DD1BC5" w:rsidTr="00DD1BC5">
        <w:trPr>
          <w:trHeight w:hRule="exact" w:val="504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Ольха серая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Alnus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incana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(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>L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 xml:space="preserve">.)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>Moeuch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.</w:t>
            </w:r>
          </w:p>
        </w:tc>
      </w:tr>
      <w:tr w:rsidR="00DD1BC5" w:rsidRPr="00DD1BC5" w:rsidTr="00DD1BC5">
        <w:trPr>
          <w:trHeight w:hRule="exact" w:val="504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Ива, виды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Salix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>spp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.</w:t>
            </w:r>
          </w:p>
        </w:tc>
      </w:tr>
      <w:tr w:rsidR="00DD1BC5" w:rsidRPr="00DD1BC5" w:rsidTr="00DD1BC5">
        <w:trPr>
          <w:trHeight w:hRule="exact" w:val="504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Береза,</w:t>
            </w:r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виды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Betula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 xml:space="preserve">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>spp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.</w:t>
            </w:r>
          </w:p>
        </w:tc>
      </w:tr>
      <w:tr w:rsidR="00DD1BC5" w:rsidRPr="00DD1BC5" w:rsidTr="00DD1BC5">
        <w:trPr>
          <w:trHeight w:hRule="exact" w:val="504"/>
        </w:trPr>
        <w:tc>
          <w:tcPr>
            <w:tcW w:w="2120" w:type="pct"/>
            <w:vAlign w:val="center"/>
            <w:hideMark/>
          </w:tcPr>
          <w:p w:rsidR="00DD1BC5" w:rsidRPr="00DD1BC5" w:rsidRDefault="00DD1BC5" w:rsidP="00DD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Осина</w:t>
            </w:r>
          </w:p>
        </w:tc>
        <w:tc>
          <w:tcPr>
            <w:tcW w:w="2880" w:type="pct"/>
            <w:vAlign w:val="center"/>
            <w:hideMark/>
          </w:tcPr>
          <w:p w:rsidR="00DD1BC5" w:rsidRPr="00DD1BC5" w:rsidRDefault="00DD1BC5" w:rsidP="00DD1B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</w:pP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Populus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 xml:space="preserve"> </w:t>
            </w:r>
            <w:proofErr w:type="spellStart"/>
            <w:r w:rsidRPr="00DD1BC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tremula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x-none"/>
              </w:rPr>
              <w:t xml:space="preserve"> L</w:t>
            </w:r>
            <w:r w:rsidRPr="00DD1B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x-none" w:eastAsia="x-none"/>
              </w:rPr>
              <w:t>.</w:t>
            </w:r>
          </w:p>
        </w:tc>
      </w:tr>
    </w:tbl>
    <w:p w:rsidR="00DD1BC5" w:rsidRDefault="00DD1BC5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71B2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Рекомендуемый регламент применения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2"/>
        <w:gridCol w:w="2129"/>
        <w:gridCol w:w="1455"/>
        <w:gridCol w:w="3229"/>
        <w:gridCol w:w="1410"/>
      </w:tblGrid>
      <w:tr w:rsidR="00DD1BC5" w:rsidRPr="00DD1BC5" w:rsidTr="00DD1B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0"/>
        </w:trPr>
        <w:tc>
          <w:tcPr>
            <w:tcW w:w="610" w:type="pct"/>
            <w:shd w:val="clear" w:color="auto" w:fill="auto"/>
            <w:vAlign w:val="center"/>
          </w:tcPr>
          <w:p w:rsidR="00DD1BC5" w:rsidRPr="00DD1BC5" w:rsidRDefault="00DD1BC5" w:rsidP="00DD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D1B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Норма расхода препара</w:t>
            </w:r>
            <w:r w:rsidRPr="00DD1B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softHyphen/>
              <w:t xml:space="preserve">та, </w:t>
            </w:r>
            <w:proofErr w:type="gramStart"/>
            <w:r w:rsidRPr="00DD1B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</w:t>
            </w:r>
            <w:proofErr w:type="gramEnd"/>
            <w:r w:rsidRPr="00DD1B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/га</w:t>
            </w:r>
          </w:p>
        </w:tc>
        <w:tc>
          <w:tcPr>
            <w:tcW w:w="1137" w:type="pct"/>
            <w:shd w:val="clear" w:color="auto" w:fill="auto"/>
            <w:vAlign w:val="center"/>
          </w:tcPr>
          <w:p w:rsidR="00DD1BC5" w:rsidRPr="00DD1BC5" w:rsidRDefault="00DD1BC5" w:rsidP="00DD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D1B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DD1BC5" w:rsidRPr="00DD1BC5" w:rsidRDefault="00DD1BC5" w:rsidP="00DD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D1B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Вредный объект</w:t>
            </w:r>
          </w:p>
        </w:tc>
        <w:tc>
          <w:tcPr>
            <w:tcW w:w="1724" w:type="pct"/>
            <w:shd w:val="clear" w:color="auto" w:fill="auto"/>
            <w:vAlign w:val="center"/>
          </w:tcPr>
          <w:p w:rsidR="00DD1BC5" w:rsidRPr="00DD1BC5" w:rsidRDefault="00DD1BC5" w:rsidP="00DD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D1B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Способ, время обработки, ограниче</w:t>
            </w:r>
            <w:r w:rsidRPr="00DD1B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softHyphen/>
              <w:t>ния</w:t>
            </w:r>
          </w:p>
        </w:tc>
        <w:tc>
          <w:tcPr>
            <w:tcW w:w="753" w:type="pct"/>
            <w:shd w:val="clear" w:color="auto" w:fill="auto"/>
            <w:vAlign w:val="center"/>
          </w:tcPr>
          <w:p w:rsidR="00DD1BC5" w:rsidRPr="00DD1BC5" w:rsidRDefault="00DD1BC5" w:rsidP="00DD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D1B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 ожидания (кратность обра</w:t>
            </w:r>
            <w:r w:rsidRPr="00DD1B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softHyphen/>
              <w:t>боток)</w:t>
            </w:r>
          </w:p>
        </w:tc>
      </w:tr>
      <w:tr w:rsidR="00DD1BC5" w:rsidRPr="00DD1BC5" w:rsidTr="00DD1B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9"/>
        </w:trPr>
        <w:tc>
          <w:tcPr>
            <w:tcW w:w="610" w:type="pct"/>
            <w:shd w:val="clear" w:color="auto" w:fill="auto"/>
            <w:vAlign w:val="center"/>
          </w:tcPr>
          <w:p w:rsidR="00DD1BC5" w:rsidRPr="00DD1BC5" w:rsidRDefault="00DD1BC5" w:rsidP="00DD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0-1,2</w:t>
            </w:r>
          </w:p>
        </w:tc>
        <w:tc>
          <w:tcPr>
            <w:tcW w:w="1137" w:type="pct"/>
            <w:shd w:val="clear" w:color="auto" w:fill="auto"/>
            <w:vAlign w:val="center"/>
          </w:tcPr>
          <w:p w:rsidR="00DD1BC5" w:rsidRPr="00DD1BC5" w:rsidRDefault="00DD1BC5" w:rsidP="00DD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Подсол</w:t>
            </w:r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нечник</w:t>
            </w:r>
          </w:p>
          <w:p w:rsidR="00DD1BC5" w:rsidRPr="00DD1BC5" w:rsidRDefault="00DD1BC5" w:rsidP="00DD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(сорта и</w:t>
            </w:r>
            <w:proofErr w:type="gramEnd"/>
          </w:p>
          <w:p w:rsidR="00DD1BC5" w:rsidRPr="00DD1BC5" w:rsidRDefault="00DD1BC5" w:rsidP="00DD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гибриды,</w:t>
            </w:r>
          </w:p>
          <w:p w:rsidR="00DD1BC5" w:rsidRPr="00DD1BC5" w:rsidRDefault="00DD1BC5" w:rsidP="00DD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устойчи</w:t>
            </w:r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вые к</w:t>
            </w:r>
          </w:p>
          <w:p w:rsidR="00DD1BC5" w:rsidRPr="00DD1BC5" w:rsidRDefault="00DD1BC5" w:rsidP="00DD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имидазо</w:t>
            </w:r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линонам</w:t>
            </w:r>
            <w:proofErr w:type="spellEnd"/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proofErr w:type="gramEnd"/>
          </w:p>
        </w:tc>
        <w:tc>
          <w:tcPr>
            <w:tcW w:w="777" w:type="pct"/>
            <w:shd w:val="clear" w:color="auto" w:fill="auto"/>
            <w:vAlign w:val="center"/>
          </w:tcPr>
          <w:p w:rsidR="00DD1BC5" w:rsidRPr="00DD1BC5" w:rsidRDefault="00DD1BC5" w:rsidP="00DD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Однолетние зла</w:t>
            </w:r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ковые</w:t>
            </w:r>
          </w:p>
          <w:p w:rsidR="00DD1BC5" w:rsidRPr="00DD1BC5" w:rsidRDefault="00DD1BC5" w:rsidP="00DD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двудольные сор</w:t>
            </w:r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няки</w:t>
            </w:r>
          </w:p>
        </w:tc>
        <w:tc>
          <w:tcPr>
            <w:tcW w:w="1724" w:type="pct"/>
            <w:shd w:val="clear" w:color="auto" w:fill="auto"/>
            <w:vAlign w:val="center"/>
          </w:tcPr>
          <w:p w:rsidR="00DD1BC5" w:rsidRPr="00DD1BC5" w:rsidRDefault="00DD1BC5" w:rsidP="00DD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Опрыскивание посевов в ранние фазы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роста сорняков (2-</w:t>
            </w:r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листьев) и 4-5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тоящих листьев у культуры.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Огра</w:t>
            </w:r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ичения по севообороту: можно вы</w:t>
            </w:r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севать пшеницу, рожь не ранее, чем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ерез 4 месяца; люцерну, сою, яч</w:t>
            </w:r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мень, овес, кукурузу, горох (через 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месяцев).</w:t>
            </w:r>
            <w:proofErr w:type="gramEnd"/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Картофель, томаты, табак, лук, просо, салат, подсолнечник, огурцы, морковь можно высевать че</w:t>
            </w:r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рез 19 месяцев, сахарную и столовую свеклу, рапс - через 26 месяцев.</w:t>
            </w:r>
            <w:proofErr w:type="gramEnd"/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Расход рабочей жидкости - 200-300 л/га</w:t>
            </w:r>
          </w:p>
        </w:tc>
        <w:tc>
          <w:tcPr>
            <w:tcW w:w="753" w:type="pct"/>
            <w:shd w:val="clear" w:color="auto" w:fill="auto"/>
            <w:vAlign w:val="center"/>
          </w:tcPr>
          <w:p w:rsidR="00DD1BC5" w:rsidRPr="00DD1BC5" w:rsidRDefault="00DD1BC5" w:rsidP="00DD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  <w:r w:rsidRPr="00DD1B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(1)</w:t>
            </w:r>
          </w:p>
        </w:tc>
      </w:tr>
    </w:tbl>
    <w:p w:rsidR="00BE71B2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71B2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B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безопасного выхода людей на обработанные препаратом площади для проведения механизированных работ - 3 дня.</w:t>
      </w:r>
    </w:p>
    <w:p w:rsidR="00DD1BC5" w:rsidRDefault="00DD1BC5" w:rsidP="00DD1B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Pr="00DD1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Вид (механизм) действия на вредные организмы </w:t>
      </w:r>
    </w:p>
    <w:p w:rsidR="00DD1BC5" w:rsidRPr="00DD1BC5" w:rsidRDefault="00DD1BC5" w:rsidP="00DD1B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D1BC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Имазамокс</w:t>
      </w:r>
      <w:proofErr w:type="spellEnd"/>
      <w:r w:rsidRPr="00DD1BC5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и остальные герби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циды группы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имидазолинонов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</w:t>
      </w:r>
      <w:r w:rsidRPr="00DD1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никает в сорные растения через корни и листья и передвигается по флоэме и ксилеме, накапливаясь в </w:t>
      </w:r>
      <w:proofErr w:type="spellStart"/>
      <w:r w:rsidRPr="00DD1BC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меристематических</w:t>
      </w:r>
      <w:proofErr w:type="spellEnd"/>
      <w:r w:rsidRPr="00DD1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участках. У чувствительных растений ингибируется фермент </w:t>
      </w:r>
      <w:proofErr w:type="spellStart"/>
      <w:r w:rsidRPr="00DD1BC5">
        <w:rPr>
          <w:rFonts w:ascii="Times New Roman" w:eastAsia="Times New Roman" w:hAnsi="Times New Roman" w:cs="Times New Roman"/>
          <w:sz w:val="28"/>
          <w:szCs w:val="28"/>
          <w:lang w:eastAsia="ru-RU"/>
        </w:rPr>
        <w:t>ацетолактатсинтетаза</w:t>
      </w:r>
      <w:proofErr w:type="spellEnd"/>
      <w:r w:rsidRPr="00DD1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приводит к </w:t>
      </w:r>
      <w:proofErr w:type="gramStart"/>
      <w:r w:rsidRPr="00DD1BC5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сни­жению</w:t>
      </w:r>
      <w:proofErr w:type="gramEnd"/>
      <w:r w:rsidRPr="00DD1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растительных тканях уровня амин</w:t>
      </w:r>
      <w:r w:rsidR="00067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окислот - </w:t>
      </w:r>
      <w:proofErr w:type="spellStart"/>
      <w:r w:rsidR="0006766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валина</w:t>
      </w:r>
      <w:proofErr w:type="spellEnd"/>
      <w:r w:rsidR="00067660">
        <w:rPr>
          <w:rFonts w:ascii="Times New Roman" w:eastAsia="Times New Roman" w:hAnsi="Times New Roman" w:cs="Times New Roman"/>
          <w:sz w:val="28"/>
          <w:szCs w:val="28"/>
          <w:lang w:eastAsia="ru-RU"/>
        </w:rPr>
        <w:t>, лейцина и изо</w:t>
      </w:r>
      <w:r w:rsidRPr="00DD1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лейцина - с последующим нарушением синтеза белка и нуклеиновых кислот. </w:t>
      </w:r>
    </w:p>
    <w:p w:rsidR="00DD1BC5" w:rsidRPr="00DD1BC5" w:rsidRDefault="00DD1BC5" w:rsidP="00DD1B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C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чувствительных сорняков останавливается уже через несколько часов после обработки.</w:t>
      </w:r>
    </w:p>
    <w:p w:rsidR="00DD1BC5" w:rsidRPr="00DD1BC5" w:rsidRDefault="00DD1BC5" w:rsidP="00DD1B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Механизм действия </w:t>
      </w:r>
      <w:proofErr w:type="spellStart"/>
      <w:r w:rsidRPr="00DD1BC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Имазапира</w:t>
      </w:r>
      <w:proofErr w:type="spellEnd"/>
      <w:r w:rsidRPr="00DD1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со</w:t>
      </w:r>
      <w:r w:rsidR="00067660">
        <w:rPr>
          <w:rFonts w:ascii="Times New Roman" w:eastAsia="Times New Roman" w:hAnsi="Times New Roman" w:cs="Times New Roman"/>
          <w:sz w:val="28"/>
          <w:szCs w:val="28"/>
          <w:lang w:eastAsia="ru-RU"/>
        </w:rPr>
        <w:t>рняк заключается в нарушении об</w:t>
      </w:r>
      <w:r w:rsidRPr="00DD1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разования изолейцина и </w:t>
      </w:r>
      <w:proofErr w:type="spellStart"/>
      <w:r w:rsidRPr="00DD1BC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валина</w:t>
      </w:r>
      <w:proofErr w:type="spellEnd"/>
      <w:r w:rsidRPr="00DD1BC5">
        <w:rPr>
          <w:rFonts w:ascii="Times New Roman" w:eastAsia="Times New Roman" w:hAnsi="Times New Roman" w:cs="Times New Roman"/>
          <w:sz w:val="28"/>
          <w:szCs w:val="28"/>
          <w:lang w:eastAsia="ru-RU"/>
        </w:rPr>
        <w:t>. Следстви</w:t>
      </w:r>
      <w:r w:rsidR="00067660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нарушения синтеза этих алифа</w:t>
      </w:r>
      <w:r w:rsidRPr="00DD1BC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тических аминокислот является уменьшен</w:t>
      </w:r>
      <w:r w:rsidR="00067660">
        <w:rPr>
          <w:rFonts w:ascii="Times New Roman" w:eastAsia="Times New Roman" w:hAnsi="Times New Roman" w:cs="Times New Roman"/>
          <w:sz w:val="28"/>
          <w:szCs w:val="28"/>
          <w:lang w:eastAsia="ru-RU"/>
        </w:rPr>
        <w:t>ие синтеза РНК, ДНК, растворимо</w:t>
      </w:r>
      <w:r w:rsidRPr="00DD1BC5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белка, что приводит к прекращению деления клеток и остановке роста.</w:t>
      </w:r>
    </w:p>
    <w:p w:rsidR="00067660" w:rsidRDefault="00DD1BC5" w:rsidP="000676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Первые симптомы повреждения сначала заметны на молодых побегах, позже </w:t>
      </w:r>
      <w:proofErr w:type="gramStart"/>
      <w:r w:rsidRPr="00DD1B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DD1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зрелых. Препарат не действует на</w:t>
      </w:r>
      <w:r w:rsidR="00067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фотосинтез, вследствие чего об</w:t>
      </w:r>
      <w:r w:rsidR="00067660" w:rsidRPr="0006766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работанные растения долго остаются зелеными. Ингибирование фотосинтеза и дыхания происходит лишь при высоких концентрациях или длительном воздействии гербицида. При попадании ве</w:t>
      </w:r>
      <w:r w:rsidR="00067660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щества на почву оно долго сохра</w:t>
      </w:r>
      <w:r w:rsidR="00067660" w:rsidRPr="00067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няется в верхнем слое, препятствуя прорастанию семян </w:t>
      </w:r>
    </w:p>
    <w:p w:rsidR="00067660" w:rsidRDefault="00067660" w:rsidP="000676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67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Период защитного действия: </w:t>
      </w:r>
    </w:p>
    <w:p w:rsidR="00067660" w:rsidRPr="00067660" w:rsidRDefault="00067660" w:rsidP="000676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66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Обеспечивают защиту культурных 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стений в течение всего периода </w:t>
      </w:r>
      <w:r w:rsidRPr="00067660">
        <w:rPr>
          <w:rFonts w:ascii="Times New Roman" w:eastAsia="Times New Roman" w:hAnsi="Times New Roman" w:cs="Times New Roman"/>
          <w:sz w:val="28"/>
          <w:szCs w:val="28"/>
          <w:lang w:eastAsia="ru-RU"/>
        </w:rPr>
        <w:t>вегетации</w:t>
      </w:r>
    </w:p>
    <w:p w:rsidR="00067660" w:rsidRDefault="00067660" w:rsidP="000676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67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Селективность: </w:t>
      </w:r>
    </w:p>
    <w:p w:rsidR="00067660" w:rsidRDefault="00067660" w:rsidP="000676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6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сплошном опрыскивании не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збирателен - гербицид общего ис</w:t>
      </w:r>
      <w:r w:rsidRPr="00067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требительного действия. </w:t>
      </w:r>
    </w:p>
    <w:p w:rsidR="00067660" w:rsidRDefault="00067660" w:rsidP="000676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067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Скорость воздействия: </w:t>
      </w:r>
    </w:p>
    <w:p w:rsidR="00067660" w:rsidRDefault="00067660" w:rsidP="000676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66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Первые признаки гербицидно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действия наблюдаются через 5</w:t>
      </w:r>
      <w:r w:rsidRPr="00067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-8 дней после внесения препарата. Полная гибель сорняков продолжается от 2 (при </w:t>
      </w:r>
      <w:r w:rsidRPr="000676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непосредственном контакте сорняка с рабочим раствором) до 8 (почвенное действие препарата) недель. </w:t>
      </w:r>
    </w:p>
    <w:p w:rsidR="00067660" w:rsidRDefault="00067660" w:rsidP="000676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67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Совместимость с другими препаратами: </w:t>
      </w:r>
    </w:p>
    <w:p w:rsidR="00067660" w:rsidRPr="00067660" w:rsidRDefault="00067660" w:rsidP="000676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66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рекомендуется использовать с какими-либо ср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едствами защиты рас</w:t>
      </w:r>
      <w:r w:rsidRPr="00067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тений. Хелатные микроудобрения могут протянуть в растения </w:t>
      </w:r>
      <w:proofErr w:type="gramStart"/>
      <w:r w:rsidRPr="00067660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гербицид</w:t>
      </w:r>
      <w:proofErr w:type="gramEnd"/>
      <w:r w:rsidRPr="00067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даже устойчивые гибриды подсолнечника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пострадать или же погиб</w:t>
      </w:r>
      <w:r w:rsidRPr="00067660">
        <w:rPr>
          <w:rFonts w:ascii="Times New Roman" w:eastAsia="Times New Roman" w:hAnsi="Times New Roman" w:cs="Times New Roman"/>
          <w:sz w:val="28"/>
          <w:szCs w:val="28"/>
          <w:lang w:eastAsia="ru-RU"/>
        </w:rPr>
        <w:t>нуть</w:t>
      </w:r>
    </w:p>
    <w:p w:rsidR="00BE71B2" w:rsidRDefault="00067660" w:rsidP="000676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67660">
        <w:rPr>
          <w:rFonts w:ascii="Times New Roman" w:eastAsia="Times New Roman" w:hAnsi="Times New Roman" w:cs="Times New Roman"/>
          <w:sz w:val="28"/>
          <w:szCs w:val="28"/>
          <w:lang w:eastAsia="ru-RU"/>
        </w:rPr>
        <w:t>. Биологическая эффективность:</w:t>
      </w:r>
    </w:p>
    <w:p w:rsidR="00067660" w:rsidRDefault="0033000E" w:rsidP="000676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Препарат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ВРК (33 г/л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мазамокса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+ 15 г/ 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мазапира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был включен в "План регистрационных испытаний пестицидов и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агрохимикатов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(дополнение № 23 от 20.05.2021 г.) на 2020 - 2025 годы" и проходил регистрационные испытания на биологическую эффективность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Методическими указаниями по регистрационным испытаниям в посевах подсолнечника в 2022 - 2023 гг. (опыт АНО «АИЦ»)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067660" w:rsidRDefault="0033000E" w:rsidP="000676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Автономная Некоммерческая Орг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анизация «Агрохимический иннова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ционный центр развития сельскохозяйственной науки и производства» (АНО «АИЦ»), рассмотрев материалы ООО «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АгроМир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», отчеты 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 «АИЦ» о по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ложительных результатах испытаний препара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ВРК (33 г/л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мокса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+ 15 г/ 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мазапира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посевах подсолнечника в 2022 - 2023 годах с учетом положений «Методических указаний по регистрационным испытаниям в части биологической эффективности и учитывая, что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мазамокс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мазапир</w:t>
      </w:r>
      <w:proofErr w:type="spellEnd"/>
      <w:proofErr w:type="gram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действующие вещества препарата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хорошо изучены, а их эф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фективность подтверждена многолетним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опытом применения в посевах под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солнечника препаратов на их основе, а также результатами испытаний сам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препарата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ВРК (33 г/л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мазамокса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+ 15 г/ 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мазапира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2022- 2023 годах считает, что дополнительных испытаний препарата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в целях разработки биологических 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гламентов его применения не тре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буется и рекомендует препарат</w:t>
      </w:r>
      <w:proofErr w:type="gram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ВРК (33 г/л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мазамокса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+ 15 г/ 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мазапира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для регистрации сроком на 10 лет и применения в качестве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гер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бицида в посевах подсолнечника против однолетних злаковых и двудольных сорных растений на всей территории Российской Федерации по регламентам, представленным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ыше в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000E" w:rsidRPr="0033000E" w:rsidRDefault="0033000E" w:rsidP="003300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Фитотоксичность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толерантность культур.</w:t>
      </w:r>
    </w:p>
    <w:p w:rsidR="0033000E" w:rsidRDefault="0033000E" w:rsidP="003300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рекомендуемых нормах и регламе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нтах применения гербицид не про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фитотоксичности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000E" w:rsidRDefault="0033000E" w:rsidP="003300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Возможность возникновения резистентности </w:t>
      </w:r>
    </w:p>
    <w:p w:rsidR="0033000E" w:rsidRPr="0033000E" w:rsidRDefault="0033000E" w:rsidP="003300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Международному перечню сорных растений, устойчивых к гербицидам, (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International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Survey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Herbicide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Resistance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Weeds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2024 год известно 74 случая формирования устойч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ивых популяций однолетних сорня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 при длительном применении препаратов на основе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мазамокса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139 случаев препаратов на основе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мазапира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среди них виды щирицы, костра, плевела, щирицы, щетинника, овсюга, амб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розии, щирицы, крестовника, под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маренника, дурнишника, а также просо курин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ое, редька дикая, мак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самосей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ка, подсолнечник сорный, марь белая, пастушья сумка и редька дикая.</w:t>
      </w:r>
    </w:p>
    <w:p w:rsidR="0033000E" w:rsidRDefault="0033000E" w:rsidP="003300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формируются популяции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обладающие перекрестной устой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чивостью к ингибиторам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протопорфироген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оксидазы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ингибиторам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ацетагид-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роксикислот-синтетазы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ингибиторам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гидроксифенилпируватдиоксигеназы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лифосат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). Во избежание появления резистентности следует избегать дл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тельного применения гербицидов со схо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жим механизмом действия, чередо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 применение гербицидов с различны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 механизмом действия и возделы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вать зерновые в ротации с другими культурами. </w:t>
      </w:r>
    </w:p>
    <w:p w:rsidR="0033000E" w:rsidRDefault="0033000E" w:rsidP="003300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Возможность варьирования культур в севообороте: </w:t>
      </w:r>
    </w:p>
    <w:p w:rsidR="00067660" w:rsidRDefault="0033000E" w:rsidP="003300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Пшеницу и рожь можно высевать не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анее, чем через 4 месяца; люцер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ну, сою, ячмень, овес, кукурузу, горох - через 9 месяцев. </w:t>
      </w:r>
      <w:proofErr w:type="gram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Картофель, томаты, табак, лук, просо, салат, подсолнечник, огурцы, морковь можно высевать чрез 19 месяцев, сахарную и столовую свеклу, рапс - через 26 месяцев.</w:t>
      </w:r>
      <w:proofErr w:type="gramEnd"/>
    </w:p>
    <w:p w:rsidR="00067660" w:rsidRPr="007A1A98" w:rsidRDefault="00067660" w:rsidP="00DD1B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71B2" w:rsidRPr="007A1A98" w:rsidRDefault="00BE71B2" w:rsidP="00BE71B2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76" w:name="_Toc511062144"/>
      <w:bookmarkStart w:id="177" w:name="_Toc514173465"/>
      <w:bookmarkStart w:id="178" w:name="_Toc524340262"/>
      <w:bookmarkStart w:id="179" w:name="_Toc535397786"/>
      <w:bookmarkStart w:id="180" w:name="_Toc536568096"/>
      <w:bookmarkStart w:id="181" w:name="_Toc2704418"/>
      <w:bookmarkStart w:id="182" w:name="_Toc2799325"/>
      <w:bookmarkStart w:id="183" w:name="_Toc12876746"/>
      <w:bookmarkStart w:id="184" w:name="_Toc17124480"/>
      <w:bookmarkStart w:id="185" w:name="_Toc18431112"/>
      <w:bookmarkStart w:id="186" w:name="_Toc22724618"/>
      <w:bookmarkStart w:id="187" w:name="_Toc35815181"/>
      <w:bookmarkStart w:id="188" w:name="_Toc36485661"/>
      <w:bookmarkStart w:id="189" w:name="_Toc36572764"/>
      <w:bookmarkStart w:id="190" w:name="_Toc36658125"/>
      <w:bookmarkStart w:id="191" w:name="_Toc36728357"/>
      <w:bookmarkStart w:id="192" w:name="_Toc37066560"/>
      <w:bookmarkStart w:id="193" w:name="_Toc46701768"/>
      <w:bookmarkStart w:id="194" w:name="_Toc69293865"/>
      <w:bookmarkStart w:id="195" w:name="_Toc71899529"/>
      <w:bookmarkStart w:id="196" w:name="_Toc72333448"/>
      <w:bookmarkStart w:id="197" w:name="_Toc84337337"/>
      <w:bookmarkStart w:id="198" w:name="_Toc85550152"/>
      <w:bookmarkStart w:id="199" w:name="_Toc86762967"/>
      <w:bookmarkStart w:id="200" w:name="_Toc112766130"/>
      <w:bookmarkStart w:id="201" w:name="_Toc114734034"/>
      <w:bookmarkStart w:id="202" w:name="_Toc116646048"/>
      <w:bookmarkStart w:id="203" w:name="_Toc121483996"/>
      <w:bookmarkStart w:id="204" w:name="_Toc124780547"/>
      <w:bookmarkStart w:id="205" w:name="_Toc124846618"/>
      <w:bookmarkStart w:id="206" w:name="_Toc125368933"/>
      <w:bookmarkStart w:id="207" w:name="_Toc125375394"/>
      <w:bookmarkStart w:id="208" w:name="_Toc126836544"/>
      <w:bookmarkStart w:id="209" w:name="_Toc126938653"/>
      <w:bookmarkStart w:id="210" w:name="_Toc127180961"/>
      <w:bookmarkStart w:id="211" w:name="_Toc127188600"/>
      <w:bookmarkStart w:id="212" w:name="_Toc127201577"/>
      <w:bookmarkStart w:id="213" w:name="_Toc133315928"/>
      <w:bookmarkStart w:id="214" w:name="_Toc135160827"/>
      <w:bookmarkStart w:id="215" w:name="_Toc135216949"/>
      <w:bookmarkStart w:id="216" w:name="_Toc135227613"/>
      <w:bookmarkStart w:id="217" w:name="_Toc135233870"/>
      <w:bookmarkStart w:id="218" w:name="_Toc138770663"/>
      <w:bookmarkStart w:id="219" w:name="_Toc139033094"/>
      <w:bookmarkStart w:id="220" w:name="_Toc148538436"/>
      <w:bookmarkStart w:id="221" w:name="_Toc148538464"/>
      <w:bookmarkStart w:id="222" w:name="_Toc149918190"/>
      <w:bookmarkStart w:id="223" w:name="_Toc151654097"/>
      <w:bookmarkStart w:id="224" w:name="_Toc155948704"/>
      <w:bookmarkStart w:id="225" w:name="_Toc156313907"/>
      <w:bookmarkStart w:id="226" w:name="_Toc158125175"/>
      <w:bookmarkStart w:id="227" w:name="_Toc162983194"/>
      <w:bookmarkStart w:id="228" w:name="_Toc163652880"/>
      <w:bookmarkStart w:id="229" w:name="_Toc172555043"/>
      <w:bookmarkStart w:id="230" w:name="_Toc172562798"/>
      <w:r w:rsidRPr="007A1A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2.3. Физико-химические свойства действующ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их</w:t>
      </w:r>
      <w:r w:rsidRPr="007A1A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веществ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:rsidR="00BE71B2" w:rsidRPr="00BE71B2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  <w:proofErr w:type="spellStart"/>
      <w:r w:rsidRPr="00BE71B2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Имазамокс</w:t>
      </w:r>
      <w:proofErr w:type="spellEnd"/>
    </w:p>
    <w:p w:rsidR="00BE71B2" w:rsidRPr="00A24880" w:rsidRDefault="00A24880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1. </w:t>
      </w:r>
      <w:r w:rsidR="00BE71B2"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Действующие вещества (по ISO, IUPAC, </w:t>
      </w:r>
      <w:proofErr w:type="spellStart"/>
      <w:r w:rsidR="00BE71B2"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No</w:t>
      </w:r>
      <w:proofErr w:type="spellEnd"/>
      <w:r w:rsidR="00BE71B2"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CAS).</w:t>
      </w:r>
    </w:p>
    <w:p w:rsidR="00BE71B2" w:rsidRPr="00BE71B2" w:rsidRDefault="00BE71B2" w:rsidP="00BE71B2">
      <w:pPr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7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ISO: </w:t>
      </w:r>
      <w:proofErr w:type="spellStart"/>
      <w:r w:rsidRPr="00BE7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имазамокс</w:t>
      </w:r>
      <w:proofErr w:type="spellEnd"/>
    </w:p>
    <w:p w:rsidR="00BE71B2" w:rsidRPr="00BE71B2" w:rsidRDefault="00BE71B2" w:rsidP="00BE71B2">
      <w:pPr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7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IUPAC: 2-[(RS)-4-изопропил-4-метил-5-oксo-2-имидазолин-2-ил]-5-(метоксиметил) никотиновая кислота</w:t>
      </w:r>
    </w:p>
    <w:p w:rsidR="00BE71B2" w:rsidRDefault="00BE71B2" w:rsidP="00BE71B2">
      <w:pPr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BE7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CAS: 114311-32-9</w:t>
      </w:r>
    </w:p>
    <w:p w:rsidR="00A24880" w:rsidRPr="00A24880" w:rsidRDefault="00A24880" w:rsidP="00BE71B2">
      <w:pPr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2.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Структурная формула:</w:t>
      </w:r>
    </w:p>
    <w:p w:rsidR="00BE71B2" w:rsidRDefault="00A24880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524125" cy="1893094"/>
            <wp:effectExtent l="0" t="0" r="0" b="0"/>
            <wp:docPr id="1" name="Рисунок 1" descr="Имазамокс - Структурная 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мазамокс - Структурная формул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893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880" w:rsidRDefault="00A24880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Эмпирическая формула: C</w:t>
      </w:r>
      <w:r w:rsidRPr="00A24880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15</w:t>
      </w:r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</w:t>
      </w:r>
      <w:r w:rsidRPr="00A24880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19</w:t>
      </w:r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N</w:t>
      </w:r>
      <w:r w:rsidRPr="00A24880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3</w:t>
      </w:r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O</w:t>
      </w:r>
      <w:r w:rsidRPr="00A24880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4</w:t>
      </w:r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A24880" w:rsidRDefault="00A24880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Молекулярная масса: 305.3. </w:t>
      </w:r>
    </w:p>
    <w:p w:rsidR="00A24880" w:rsidRDefault="00A24880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Агрегатное состояние: твердый (кристаллический) порошок. </w:t>
      </w:r>
    </w:p>
    <w:p w:rsidR="00A24880" w:rsidRDefault="00A24880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Цвет, запах: белого цвета со специфическим запахом. </w:t>
      </w:r>
    </w:p>
    <w:p w:rsidR="00A24880" w:rsidRDefault="00A24880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Давление паров: &lt; 1.3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×</w:t>
      </w:r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10</w:t>
      </w:r>
      <w:r w:rsidRPr="00A24880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-2</w:t>
      </w:r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мПа (20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°</w:t>
      </w:r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С). </w:t>
      </w:r>
    </w:p>
    <w:p w:rsidR="00A24880" w:rsidRDefault="00A24880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Растворимость в воде, 20 °C: 4.16 г/дм</w:t>
      </w:r>
      <w:r w:rsidRPr="00A24880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3</w:t>
      </w:r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A24880" w:rsidRDefault="00A24880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Растворимость в органических растворителях (</w:t>
      </w:r>
      <w:proofErr w:type="gramStart"/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proofErr w:type="gramEnd"/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/дм</w:t>
      </w:r>
      <w:r w:rsidRPr="00A24880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3</w:t>
      </w:r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5"/>
        <w:gridCol w:w="2208"/>
        <w:gridCol w:w="2381"/>
        <w:gridCol w:w="2051"/>
      </w:tblGrid>
      <w:tr w:rsidR="00A24880" w:rsidRPr="00A24880" w:rsidTr="00A248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/>
        </w:trPr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4880" w:rsidRPr="00A24880" w:rsidRDefault="00A24880" w:rsidP="00A2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proofErr w:type="spellStart"/>
            <w:r w:rsidRPr="00A2488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Гексан</w:t>
            </w:r>
            <w:proofErr w:type="spellEnd"/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4880" w:rsidRPr="00A24880" w:rsidRDefault="00A24880" w:rsidP="00A2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0,</w:t>
            </w:r>
            <w:r w:rsidRPr="00A2488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007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4880" w:rsidRPr="00A24880" w:rsidRDefault="00A24880" w:rsidP="00A2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A2488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ацетон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4880" w:rsidRPr="00A24880" w:rsidRDefault="00A24880" w:rsidP="00A2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29,</w:t>
            </w:r>
            <w:r w:rsidRPr="00A2488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3</w:t>
            </w:r>
          </w:p>
        </w:tc>
      </w:tr>
      <w:tr w:rsidR="00A24880" w:rsidRPr="00A24880" w:rsidTr="00A248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/>
        </w:trPr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4880" w:rsidRPr="00A24880" w:rsidRDefault="00A24880" w:rsidP="00A2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A2488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Метанол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4880" w:rsidRPr="00A24880" w:rsidRDefault="00A24880" w:rsidP="00A2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67,</w:t>
            </w:r>
            <w:r w:rsidRPr="00A2488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5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4880" w:rsidRPr="00A24880" w:rsidRDefault="00A24880" w:rsidP="00A2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proofErr w:type="spellStart"/>
            <w:r w:rsidRPr="00A2488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ацетонитрил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880" w:rsidRPr="00A24880" w:rsidRDefault="00A24880" w:rsidP="00A2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A2488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19</w:t>
            </w:r>
          </w:p>
        </w:tc>
      </w:tr>
    </w:tbl>
    <w:p w:rsidR="00A24880" w:rsidRDefault="00A24880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24880" w:rsidRDefault="00A24880" w:rsidP="00A2488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Коэффициент распределения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n</w:t>
      </w:r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proofErr w:type="spellStart"/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октанол</w:t>
      </w:r>
      <w:proofErr w:type="spellEnd"/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ода: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l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ogPow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=5.36 (независимо от</w:t>
      </w:r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величин </w:t>
      </w:r>
      <w:proofErr w:type="spellStart"/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pH</w:t>
      </w:r>
      <w:proofErr w:type="spellEnd"/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). </w:t>
      </w:r>
    </w:p>
    <w:p w:rsidR="00A24880" w:rsidRDefault="00A24880" w:rsidP="00A2488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Температура плавления: 166.3 °C. </w:t>
      </w:r>
    </w:p>
    <w:p w:rsidR="00A24880" w:rsidRDefault="00A24880" w:rsidP="00A2488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Температура кипения и замерзания: не требуется. </w:t>
      </w:r>
    </w:p>
    <w:p w:rsidR="00A24880" w:rsidRDefault="00A24880" w:rsidP="00A2488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Температура вспышки и воспламенения: не высокая. </w:t>
      </w:r>
    </w:p>
    <w:p w:rsidR="00A24880" w:rsidRDefault="00A24880" w:rsidP="00A2488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Стабильность в водных растворах: </w:t>
      </w:r>
      <w:proofErr w:type="gramStart"/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стабилен</w:t>
      </w:r>
      <w:proofErr w:type="gramEnd"/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водных растворах при </w:t>
      </w:r>
      <w:proofErr w:type="spellStart"/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pH</w:t>
      </w:r>
      <w:proofErr w:type="spellEnd"/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4 -9 при температуре 25 °C. При </w:t>
      </w:r>
      <w:proofErr w:type="spellStart"/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pH</w:t>
      </w:r>
      <w:proofErr w:type="spellEnd"/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9 величина ДТ</w:t>
      </w:r>
      <w:r w:rsidRPr="00A24880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50</w:t>
      </w:r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=192 дня.</w:t>
      </w:r>
    </w:p>
    <w:p w:rsidR="00A24880" w:rsidRDefault="00A24880" w:rsidP="00A2488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5</w:t>
      </w:r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Плотность: 1.39 г/см</w:t>
      </w:r>
      <w:r w:rsidRPr="00A24880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3</w:t>
      </w:r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(25 °C).</w:t>
      </w:r>
    </w:p>
    <w:p w:rsidR="00A24880" w:rsidRPr="00A24880" w:rsidRDefault="00A24880" w:rsidP="00A2488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BE71B2" w:rsidRPr="00BE71B2" w:rsidRDefault="00BE71B2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  <w:proofErr w:type="spellStart"/>
      <w:r w:rsidRPr="00BE71B2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Имазапир</w:t>
      </w:r>
      <w:proofErr w:type="spellEnd"/>
    </w:p>
    <w:p w:rsidR="00A24880" w:rsidRDefault="00A24880" w:rsidP="00A24880">
      <w:pPr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1. Действующие вещества (по ISO, IUPAC, </w:t>
      </w:r>
      <w:proofErr w:type="spellStart"/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No</w:t>
      </w:r>
      <w:proofErr w:type="spellEnd"/>
      <w:r w:rsidRPr="00A24880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CAS)</w:t>
      </w:r>
    </w:p>
    <w:p w:rsidR="00A24880" w:rsidRPr="00BE71B2" w:rsidRDefault="00A24880" w:rsidP="00A24880">
      <w:pPr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7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ISO: </w:t>
      </w:r>
      <w:proofErr w:type="spellStart"/>
      <w:r w:rsidRPr="00BE7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имазапир</w:t>
      </w:r>
      <w:proofErr w:type="spellEnd"/>
    </w:p>
    <w:p w:rsidR="00A24880" w:rsidRPr="00BE71B2" w:rsidRDefault="00A24880" w:rsidP="00A24880">
      <w:pPr>
        <w:autoSpaceDN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7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IU</w:t>
      </w:r>
      <w:proofErr w:type="gramStart"/>
      <w:r w:rsidRPr="00BE7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</w:t>
      </w:r>
      <w:proofErr w:type="gramEnd"/>
      <w:r w:rsidRPr="00BE7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C: 2-(4-изопропил-4-метил-5-оксо-2-имидазолин-2-ил) никотиновая кислота</w:t>
      </w:r>
    </w:p>
    <w:p w:rsidR="00BE71B2" w:rsidRDefault="00A24880" w:rsidP="00A2488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7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СА</w:t>
      </w:r>
      <w:proofErr w:type="gramStart"/>
      <w:r w:rsidRPr="00BE7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</w:t>
      </w:r>
      <w:proofErr w:type="gramEnd"/>
      <w:r w:rsidRPr="00BE71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81334-34-1</w:t>
      </w:r>
    </w:p>
    <w:p w:rsidR="00A24880" w:rsidRDefault="00226528" w:rsidP="00A2488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2.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Структурная формула:</w:t>
      </w:r>
    </w:p>
    <w:p w:rsidR="00226528" w:rsidRDefault="00226528" w:rsidP="00A2488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4F80098A" wp14:editId="7DFAC83F">
            <wp:extent cx="2156460" cy="1219200"/>
            <wp:effectExtent l="0" t="0" r="0" b="0"/>
            <wp:docPr id="3" name="Рисунок 3" descr="imazapy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imazapyr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528" w:rsidRDefault="00226528" w:rsidP="00A2488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Эмпирическая формула: C</w:t>
      </w:r>
      <w:r w:rsidRPr="00226528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13</w:t>
      </w:r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</w:t>
      </w:r>
      <w:r w:rsidRPr="00226528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15</w:t>
      </w:r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N</w:t>
      </w:r>
      <w:r w:rsidRPr="00226528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3</w:t>
      </w:r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O</w:t>
      </w:r>
      <w:r w:rsidRPr="00226528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3</w:t>
      </w:r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226528" w:rsidRDefault="00226528" w:rsidP="00A2488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Молекулярная масса: 261.3. </w:t>
      </w:r>
    </w:p>
    <w:p w:rsidR="00226528" w:rsidRDefault="00226528" w:rsidP="00A2488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Агрегатное состояние: твердое (порошок).</w:t>
      </w:r>
    </w:p>
    <w:p w:rsidR="00226528" w:rsidRDefault="00226528" w:rsidP="00A2488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Цвет, запах: белого цвета со слабым запахом уксусной кислоты. </w:t>
      </w:r>
    </w:p>
    <w:p w:rsidR="00226528" w:rsidRDefault="00226528" w:rsidP="00A2488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Давление паров: &lt; 0.013 мПа при 60 °C.</w:t>
      </w:r>
    </w:p>
    <w:p w:rsidR="00226528" w:rsidRDefault="00226528" w:rsidP="00A2488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Растворимость в воде: 11.3 мг/л (25 °C).</w:t>
      </w:r>
    </w:p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Растворимость в органических растворителях, </w:t>
      </w:r>
      <w:proofErr w:type="gramStart"/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proofErr w:type="gramEnd"/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/100 мл: ацетоне - 3.39; метаноле - 10.5; толуоле - 0.18; </w:t>
      </w:r>
      <w:proofErr w:type="spellStart"/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диметилсульфоксиде</w:t>
      </w:r>
      <w:proofErr w:type="spellEnd"/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- 47.1; </w:t>
      </w:r>
      <w:proofErr w:type="spellStart"/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гексане</w:t>
      </w:r>
      <w:proofErr w:type="spellEnd"/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- 0.00095; метилен хлориде - 8.72. </w:t>
      </w:r>
    </w:p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Коэффициент распределения n-</w:t>
      </w:r>
      <w:proofErr w:type="spellStart"/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октанола</w:t>
      </w:r>
      <w:proofErr w:type="spellEnd"/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ода: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K</w:t>
      </w:r>
      <w:r w:rsidRPr="00226528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OW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log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=0.11 (22 °C,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pH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</w:t>
      </w:r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установлена</w:t>
      </w:r>
      <w:proofErr w:type="gramEnd"/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). </w:t>
      </w:r>
    </w:p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Температура плавления: 169-173 °C. </w:t>
      </w:r>
    </w:p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Температура кипения и замерзания: не требуется (твердое вещество). </w:t>
      </w:r>
    </w:p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Температура вспышки и воспламенения: нет сведений. </w:t>
      </w:r>
    </w:p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Стабильность в водных растворах: </w:t>
      </w:r>
      <w:proofErr w:type="gramStart"/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стабилен</w:t>
      </w:r>
      <w:proofErr w:type="gramEnd"/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водной среде при </w:t>
      </w:r>
      <w:proofErr w:type="spellStart"/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pH</w:t>
      </w:r>
      <w:proofErr w:type="spellEnd"/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5-9 в темноте даже при температуре более 45 °C. На свету быстро разлагается: ДТ</w:t>
      </w:r>
      <w:r w:rsidRPr="00226528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50</w:t>
      </w:r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составляет 6 дней при </w:t>
      </w:r>
      <w:proofErr w:type="spellStart"/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pH</w:t>
      </w:r>
      <w:proofErr w:type="spellEnd"/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5-9. </w:t>
      </w:r>
    </w:p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Плотность: 1.34 г/см</w:t>
      </w:r>
      <w:r w:rsidRPr="00226528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3</w:t>
      </w:r>
      <w:r w:rsidRPr="00226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26528" w:rsidRPr="007A1A98" w:rsidRDefault="00226528" w:rsidP="00A2488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E71B2" w:rsidRPr="007A1A98" w:rsidRDefault="00BE71B2" w:rsidP="00BE71B2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31" w:name="_Toc531875968"/>
      <w:bookmarkStart w:id="232" w:name="_Toc535397787"/>
      <w:bookmarkStart w:id="233" w:name="_Toc536568097"/>
      <w:bookmarkStart w:id="234" w:name="_Toc2704419"/>
      <w:bookmarkStart w:id="235" w:name="_Toc2799326"/>
      <w:bookmarkStart w:id="236" w:name="_Toc12876747"/>
      <w:bookmarkStart w:id="237" w:name="_Toc17124481"/>
      <w:bookmarkStart w:id="238" w:name="_Toc18431113"/>
      <w:bookmarkStart w:id="239" w:name="_Toc22724619"/>
      <w:bookmarkStart w:id="240" w:name="_Toc35815182"/>
      <w:bookmarkStart w:id="241" w:name="_Toc36485662"/>
      <w:bookmarkStart w:id="242" w:name="_Toc36572765"/>
      <w:bookmarkStart w:id="243" w:name="_Toc36658126"/>
      <w:bookmarkStart w:id="244" w:name="_Toc36728358"/>
      <w:bookmarkStart w:id="245" w:name="_Toc37066561"/>
      <w:bookmarkStart w:id="246" w:name="_Toc46701769"/>
      <w:bookmarkStart w:id="247" w:name="_Toc69293866"/>
      <w:bookmarkStart w:id="248" w:name="_Toc71899530"/>
      <w:bookmarkStart w:id="249" w:name="_Toc72333449"/>
      <w:bookmarkStart w:id="250" w:name="_Toc84337338"/>
      <w:bookmarkStart w:id="251" w:name="_Toc85550153"/>
      <w:bookmarkStart w:id="252" w:name="_Toc86323501"/>
      <w:bookmarkStart w:id="253" w:name="_Toc88058486"/>
      <w:bookmarkStart w:id="254" w:name="_Toc89175750"/>
      <w:bookmarkStart w:id="255" w:name="_Toc89261503"/>
      <w:bookmarkStart w:id="256" w:name="_Toc89781486"/>
      <w:bookmarkStart w:id="257" w:name="_Toc90308084"/>
      <w:bookmarkStart w:id="258" w:name="_Toc92881579"/>
      <w:bookmarkStart w:id="259" w:name="_Toc94012121"/>
      <w:bookmarkStart w:id="260" w:name="_Toc98316361"/>
      <w:bookmarkStart w:id="261" w:name="_Toc100072085"/>
      <w:bookmarkStart w:id="262" w:name="_Toc109750141"/>
      <w:bookmarkStart w:id="263" w:name="_Toc117523604"/>
      <w:bookmarkStart w:id="264" w:name="_Toc117779308"/>
      <w:bookmarkStart w:id="265" w:name="_Toc119331986"/>
      <w:bookmarkStart w:id="266" w:name="_Toc121483997"/>
      <w:bookmarkStart w:id="267" w:name="_Toc124780548"/>
      <w:bookmarkStart w:id="268" w:name="_Toc124846619"/>
      <w:bookmarkStart w:id="269" w:name="_Toc125368934"/>
      <w:bookmarkStart w:id="270" w:name="_Toc125375395"/>
      <w:bookmarkStart w:id="271" w:name="_Toc126836545"/>
      <w:bookmarkStart w:id="272" w:name="_Toc136352598"/>
      <w:bookmarkStart w:id="273" w:name="_Toc142901161"/>
      <w:bookmarkStart w:id="274" w:name="_Toc142926834"/>
      <w:bookmarkStart w:id="275" w:name="_Toc147243455"/>
      <w:bookmarkStart w:id="276" w:name="_Toc147243499"/>
      <w:bookmarkStart w:id="277" w:name="_Toc147397291"/>
      <w:bookmarkStart w:id="278" w:name="_Toc147397319"/>
      <w:bookmarkStart w:id="279" w:name="_Toc151994146"/>
      <w:bookmarkStart w:id="280" w:name="_Toc152064498"/>
      <w:bookmarkStart w:id="281" w:name="_Toc153270824"/>
      <w:bookmarkStart w:id="282" w:name="_Toc153448620"/>
      <w:bookmarkStart w:id="283" w:name="_Toc157615248"/>
      <w:bookmarkStart w:id="284" w:name="_Toc158125176"/>
      <w:bookmarkStart w:id="285" w:name="_Toc162983195"/>
      <w:bookmarkStart w:id="286" w:name="_Toc163652881"/>
      <w:bookmarkStart w:id="287" w:name="_Toc172555044"/>
      <w:bookmarkStart w:id="288" w:name="_Toc172562799"/>
      <w:r w:rsidRPr="007A1A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2.4. Физико-химические свойства технического продукта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:rsidR="00BE71B2" w:rsidRPr="00A24880" w:rsidRDefault="00A24880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E71B2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Имазамокс</w:t>
      </w:r>
      <w:proofErr w:type="spellEnd"/>
    </w:p>
    <w:p w:rsidR="00A24880" w:rsidRPr="00A24880" w:rsidRDefault="00A24880" w:rsidP="00A2488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1.Чистота технического продукта, качественный и количественный состав примесей: технический продукт содержит не менее 98.3% </w:t>
      </w:r>
      <w:proofErr w:type="spellStart"/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>д.в</w:t>
      </w:r>
      <w:proofErr w:type="spellEnd"/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Состав примесей - конфиденциальная информация.</w:t>
      </w:r>
    </w:p>
    <w:p w:rsidR="00A24880" w:rsidRDefault="00A24880" w:rsidP="00A2488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заключению ФБУН «ФНЦГ им. Ф.Ф. Эрисмана» на основе анализа представленных данных технический продукт </w:t>
      </w:r>
      <w:proofErr w:type="spellStart"/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имазамокс</w:t>
      </w:r>
      <w:proofErr w:type="spellEnd"/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производства «</w:t>
      </w:r>
      <w:r w:rsidRPr="00A248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Hebei</w:t>
      </w:r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248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Tifong</w:t>
      </w:r>
      <w:proofErr w:type="spellEnd"/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48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Trading</w:t>
      </w:r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Со., </w:t>
      </w:r>
      <w:r w:rsidRPr="00A248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Ltd</w:t>
      </w:r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заводе «</w:t>
      </w:r>
      <w:r w:rsidRPr="00A248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Weifang</w:t>
      </w:r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248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Cynda</w:t>
      </w:r>
      <w:proofErr w:type="spellEnd"/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48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Chemical</w:t>
      </w:r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48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r w:rsidRPr="00A248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Ltd</w:t>
      </w:r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.» (Китай) можно признать эквивалентным </w:t>
      </w:r>
      <w:proofErr w:type="spellStart"/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оригинатору</w:t>
      </w:r>
      <w:proofErr w:type="spellEnd"/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содержанию действующего вещества и примесям (заключение по оценке эквивалентности по договору № 741/19 от 15.05.2019 г.). </w:t>
      </w:r>
      <w:proofErr w:type="gramEnd"/>
    </w:p>
    <w:p w:rsidR="00A24880" w:rsidRDefault="00A24880" w:rsidP="00A2488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Агрегатное состояние: твердое (кристаллический порошок). </w:t>
      </w:r>
    </w:p>
    <w:p w:rsidR="00A24880" w:rsidRDefault="00A24880" w:rsidP="00A2488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Цвет, запах: белый с легким кисловатым запахом. </w:t>
      </w:r>
    </w:p>
    <w:p w:rsidR="00A24880" w:rsidRDefault="00A24880" w:rsidP="00A2488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>4. Температура плавления: 166.0 - 166.7 °</w:t>
      </w:r>
      <w:r w:rsidRPr="00A248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24880" w:rsidRDefault="00A24880" w:rsidP="00A2488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Температура вспышки и воспламенения: не требуется. </w:t>
      </w:r>
    </w:p>
    <w:p w:rsidR="00A24880" w:rsidRDefault="00A24880" w:rsidP="00A2488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Плотность: 1.40 г/см</w:t>
      </w:r>
      <w:r w:rsidRPr="00A2488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(20 °</w:t>
      </w:r>
      <w:r w:rsidRPr="00A248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A24880" w:rsidRPr="00A24880" w:rsidRDefault="00A24880" w:rsidP="00A2488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proofErr w:type="spellStart"/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</w:t>
      </w:r>
      <w:proofErr w:type="gramStart"/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фотостабильность</w:t>
      </w:r>
      <w:proofErr w:type="spellEnd"/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подвергается </w:t>
      </w:r>
      <w:proofErr w:type="spellStart"/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фотолитической</w:t>
      </w:r>
      <w:proofErr w:type="spellEnd"/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деградации: ДТ</w:t>
      </w:r>
      <w:r w:rsidRPr="00A2488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50</w:t>
      </w:r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- 6.8 часов (</w:t>
      </w:r>
      <w:r w:rsidRPr="00A248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pH</w:t>
      </w:r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5), ДТ</w:t>
      </w:r>
      <w:r w:rsidRPr="00A2488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50</w:t>
      </w:r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- 6.7 часа (</w:t>
      </w:r>
      <w:r w:rsidRPr="00A248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pH</w:t>
      </w:r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7), ДТ</w:t>
      </w:r>
      <w:r w:rsidRPr="00A2488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50</w:t>
      </w:r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- 7.1 час (</w:t>
      </w:r>
      <w:r w:rsidRPr="00A248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pH</w:t>
      </w:r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9). </w:t>
      </w:r>
    </w:p>
    <w:p w:rsidR="00A24880" w:rsidRDefault="00A24880" w:rsidP="00A2488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24880">
        <w:rPr>
          <w:rFonts w:ascii="Times New Roman" w:eastAsia="Times New Roman" w:hAnsi="Times New Roman" w:cs="Times New Roman"/>
          <w:sz w:val="28"/>
          <w:szCs w:val="28"/>
          <w:lang w:eastAsia="ru-RU"/>
        </w:rPr>
        <w:t>8. Аналитический метод для определения чистоты технического продукта, а также позволяющий определить состав продукта, изомеры, примеси: ВЭЖХ.</w:t>
      </w:r>
    </w:p>
    <w:p w:rsidR="00A24880" w:rsidRPr="00A24880" w:rsidRDefault="00A24880" w:rsidP="00A2488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24880" w:rsidRPr="00A24880" w:rsidRDefault="00A24880" w:rsidP="00BE71B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E71B2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Имазапир</w:t>
      </w:r>
      <w:proofErr w:type="spellEnd"/>
    </w:p>
    <w:p w:rsidR="00226528" w:rsidRP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Чистота технического продукта, качественный и количественный состав примесей. Содержание </w:t>
      </w:r>
      <w:proofErr w:type="spellStart"/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>д.в</w:t>
      </w:r>
      <w:proofErr w:type="spellEnd"/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 менее 99.1%. Сос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тав примесей – конфиденциальная </w:t>
      </w:r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информация.</w:t>
      </w:r>
    </w:p>
    <w:p w:rsidR="00226528" w:rsidRP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заключению ФБУН «ФНЦГ им. Ф.Ф. Эрисмана» на основе анализа представленных данных технический продукт </w:t>
      </w:r>
      <w:proofErr w:type="spellStart"/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имазапир</w:t>
      </w:r>
      <w:proofErr w:type="spellEnd"/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производства «</w:t>
      </w:r>
      <w:proofErr w:type="spellStart"/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>Hebei</w:t>
      </w:r>
      <w:proofErr w:type="spellEnd"/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>Tifong</w:t>
      </w:r>
      <w:proofErr w:type="spellEnd"/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>Trading</w:t>
      </w:r>
      <w:proofErr w:type="spellEnd"/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</w:t>
      </w:r>
      <w:proofErr w:type="gramStart"/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spellStart"/>
      <w:proofErr w:type="gramEnd"/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>Ltd</w:t>
      </w:r>
      <w:proofErr w:type="spellEnd"/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(Китай) можно признать эквивалентным </w:t>
      </w:r>
      <w:proofErr w:type="spellStart"/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оригинатору</w:t>
      </w:r>
      <w:proofErr w:type="spellEnd"/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содержанию действующего вещества и примесям (заключение по оценке эквивалентности по договору № 552/19 от 17.04.2019 г.).</w:t>
      </w:r>
    </w:p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Компанией ООО «</w:t>
      </w:r>
      <w:proofErr w:type="spellStart"/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>Яровит</w:t>
      </w:r>
      <w:proofErr w:type="spellEnd"/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представлено письмо № 37 от 29.09.2022 г., разрешающее фирме ООО «</w:t>
      </w:r>
      <w:proofErr w:type="spellStart"/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АгроМир</w:t>
      </w:r>
      <w:proofErr w:type="spellEnd"/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использование экспертного заключения по оценке эквивалентности </w:t>
      </w:r>
      <w:proofErr w:type="spellStart"/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имазапира</w:t>
      </w:r>
      <w:proofErr w:type="spellEnd"/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вору № 552/19 от 17.04.2019 г.</w:t>
      </w:r>
    </w:p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Агрегатное состояние: твердое (кристаллический порошок). </w:t>
      </w:r>
    </w:p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Цвет, запах: белого цвета со слабым ацетоновым запахом. </w:t>
      </w:r>
    </w:p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Температура плавления: 261 °C. </w:t>
      </w:r>
    </w:p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Температура вспышки и воспламенения: вещество не пожароопасное, температура самовоспламенения отсутствует. </w:t>
      </w:r>
    </w:p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Плотность: 1.18 г/см</w:t>
      </w:r>
      <w:r w:rsidRPr="0022652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20 °C. </w:t>
      </w:r>
    </w:p>
    <w:p w:rsidR="00A24880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proofErr w:type="spellStart"/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Термо</w:t>
      </w:r>
      <w:proofErr w:type="spellEnd"/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-и </w:t>
      </w:r>
      <w:proofErr w:type="spellStart"/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фотостабильность</w:t>
      </w:r>
      <w:proofErr w:type="spellEnd"/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>: стабилен в течение 2-х лет при температуре 25 °C, в течение 1 года - при 37 °C, в течение 3-х месяцев - при 45 °C.</w:t>
      </w:r>
    </w:p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>8. Аналитический метод для определения чистоты технологического продукта: метод ВЭЖХ.</w:t>
      </w:r>
    </w:p>
    <w:p w:rsidR="00226528" w:rsidRPr="00A24880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71B2" w:rsidRPr="007A1A98" w:rsidRDefault="00BE71B2" w:rsidP="00BE71B2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89" w:name="_Toc531875971"/>
      <w:bookmarkStart w:id="290" w:name="_Toc535397788"/>
      <w:bookmarkStart w:id="291" w:name="_Toc536568098"/>
      <w:bookmarkStart w:id="292" w:name="_Toc2704420"/>
      <w:bookmarkStart w:id="293" w:name="_Toc2799327"/>
      <w:bookmarkStart w:id="294" w:name="_Toc12876748"/>
      <w:bookmarkStart w:id="295" w:name="_Toc17124484"/>
      <w:bookmarkStart w:id="296" w:name="_Toc18431114"/>
      <w:bookmarkStart w:id="297" w:name="_Toc22724620"/>
      <w:bookmarkStart w:id="298" w:name="_Toc35815183"/>
      <w:bookmarkStart w:id="299" w:name="_Toc36485663"/>
      <w:bookmarkStart w:id="300" w:name="_Toc36572766"/>
      <w:bookmarkStart w:id="301" w:name="_Toc36658127"/>
      <w:bookmarkStart w:id="302" w:name="_Toc36728359"/>
      <w:bookmarkStart w:id="303" w:name="_Toc37066568"/>
      <w:bookmarkStart w:id="304" w:name="_Toc46701770"/>
      <w:bookmarkStart w:id="305" w:name="_Toc69293867"/>
      <w:bookmarkStart w:id="306" w:name="_Toc71899531"/>
      <w:bookmarkStart w:id="307" w:name="_Toc72333450"/>
      <w:bookmarkStart w:id="308" w:name="_Toc84337339"/>
      <w:bookmarkStart w:id="309" w:name="_Toc85550154"/>
      <w:bookmarkStart w:id="310" w:name="_Toc86323502"/>
      <w:bookmarkStart w:id="311" w:name="_Toc87968326"/>
      <w:bookmarkStart w:id="312" w:name="_Toc88058487"/>
      <w:bookmarkStart w:id="313" w:name="_Toc89175751"/>
      <w:bookmarkStart w:id="314" w:name="_Toc89261504"/>
      <w:bookmarkStart w:id="315" w:name="_Toc89781487"/>
      <w:bookmarkStart w:id="316" w:name="_Toc90308085"/>
      <w:bookmarkStart w:id="317" w:name="_Toc92881580"/>
      <w:bookmarkStart w:id="318" w:name="_Toc94012122"/>
      <w:bookmarkStart w:id="319" w:name="_Toc98316362"/>
      <w:bookmarkStart w:id="320" w:name="_Toc100072086"/>
      <w:bookmarkStart w:id="321" w:name="_Toc109750142"/>
      <w:bookmarkStart w:id="322" w:name="_Toc117523605"/>
      <w:bookmarkStart w:id="323" w:name="_Toc117779309"/>
      <w:bookmarkStart w:id="324" w:name="_Toc119331987"/>
      <w:bookmarkStart w:id="325" w:name="_Toc121483998"/>
      <w:bookmarkStart w:id="326" w:name="_Toc124780549"/>
      <w:bookmarkStart w:id="327" w:name="_Hlk64310500"/>
      <w:bookmarkStart w:id="328" w:name="_Toc124846620"/>
      <w:bookmarkStart w:id="329" w:name="_Toc125368935"/>
      <w:bookmarkStart w:id="330" w:name="_Toc125375396"/>
      <w:bookmarkStart w:id="331" w:name="_Toc126836546"/>
      <w:bookmarkStart w:id="332" w:name="_Toc126938655"/>
      <w:bookmarkStart w:id="333" w:name="_Toc127180963"/>
      <w:bookmarkStart w:id="334" w:name="_Toc127188602"/>
      <w:bookmarkStart w:id="335" w:name="_Toc127201579"/>
      <w:bookmarkStart w:id="336" w:name="_Toc133315930"/>
      <w:bookmarkStart w:id="337" w:name="_Toc135160829"/>
      <w:bookmarkStart w:id="338" w:name="_Toc135216951"/>
      <w:bookmarkStart w:id="339" w:name="_Toc135227615"/>
      <w:bookmarkStart w:id="340" w:name="_Toc135233872"/>
      <w:bookmarkStart w:id="341" w:name="_Toc138770665"/>
      <w:bookmarkStart w:id="342" w:name="_Toc139033096"/>
      <w:bookmarkStart w:id="343" w:name="_Toc148538438"/>
      <w:bookmarkStart w:id="344" w:name="_Toc148538466"/>
      <w:bookmarkStart w:id="345" w:name="_Toc149918192"/>
      <w:bookmarkStart w:id="346" w:name="_Toc151654099"/>
      <w:bookmarkStart w:id="347" w:name="_Toc155948706"/>
      <w:bookmarkStart w:id="348" w:name="_Toc156313908"/>
      <w:bookmarkStart w:id="349" w:name="_Toc158125177"/>
      <w:bookmarkStart w:id="350" w:name="_Toc162983196"/>
      <w:bookmarkStart w:id="351" w:name="_Toc163652882"/>
      <w:bookmarkStart w:id="352" w:name="_Toc172555045"/>
      <w:bookmarkStart w:id="353" w:name="_Toc172562800"/>
      <w:r w:rsidRPr="007A1A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2.5. Физико-химические свойства </w:t>
      </w:r>
      <w:proofErr w:type="spellStart"/>
      <w:r w:rsidRPr="007A1A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препаративной</w:t>
      </w:r>
      <w:proofErr w:type="spellEnd"/>
      <w:r w:rsidRPr="007A1A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формы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226528" w:rsidRDefault="0022652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Агрегатное состояние: жидкость. </w:t>
      </w:r>
    </w:p>
    <w:p w:rsidR="00226528" w:rsidRDefault="0022652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Цвет, запах: желтый, слабый запах, алифатический. </w:t>
      </w:r>
    </w:p>
    <w:p w:rsidR="00226528" w:rsidRDefault="0022652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Стабильность водной эмульсии или суспензии: при хранении в течение 2-х недель при температуре 54 °C </w:t>
      </w:r>
      <w:proofErr w:type="gramStart"/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стабилен</w:t>
      </w:r>
      <w:proofErr w:type="gramEnd"/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26528" w:rsidRDefault="0022652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</w:t>
      </w:r>
      <w:proofErr w:type="spellStart"/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>pH</w:t>
      </w:r>
      <w:proofErr w:type="spellEnd"/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7.2. </w:t>
      </w:r>
    </w:p>
    <w:p w:rsidR="00226528" w:rsidRDefault="0022652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Содержание влаги: не требуется. </w:t>
      </w:r>
    </w:p>
    <w:p w:rsidR="00226528" w:rsidRDefault="0022652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Вязкость: нет сведений. </w:t>
      </w:r>
    </w:p>
    <w:p w:rsidR="00226528" w:rsidRDefault="0022652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Дисперсность: не требуется. </w:t>
      </w:r>
    </w:p>
    <w:p w:rsidR="00226528" w:rsidRDefault="0022652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>8. Плотность: 1.07 г/см</w:t>
      </w:r>
      <w:r w:rsidRPr="0022652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26528" w:rsidRDefault="0022652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Размеры частиц: не требуется. </w:t>
      </w:r>
    </w:p>
    <w:p w:rsidR="00226528" w:rsidRDefault="0022652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proofErr w:type="spellStart"/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Смачиваемость</w:t>
      </w:r>
      <w:proofErr w:type="spellEnd"/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не применимо. </w:t>
      </w:r>
    </w:p>
    <w:p w:rsidR="00226528" w:rsidRDefault="0022652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Температура вспышки: нет сведений. </w:t>
      </w:r>
    </w:p>
    <w:p w:rsidR="00226528" w:rsidRDefault="0022652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Температура кристаллизации, морозостойкость: -14 °C. </w:t>
      </w:r>
    </w:p>
    <w:p w:rsidR="00226528" w:rsidRDefault="0022652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Летучесть: низкая. </w:t>
      </w:r>
    </w:p>
    <w:p w:rsidR="00226528" w:rsidRDefault="0022652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Данные по </w:t>
      </w:r>
      <w:proofErr w:type="spellStart"/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слеживаемости</w:t>
      </w:r>
      <w:proofErr w:type="spellEnd"/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не применимо. </w:t>
      </w:r>
    </w:p>
    <w:p w:rsidR="00226528" w:rsidRDefault="0022652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Коррозионные свойства: не обладает коррозийным действием. </w:t>
      </w:r>
    </w:p>
    <w:p w:rsidR="000E7D66" w:rsidRDefault="0022652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Стабильность при хранении: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арантийный срок хранения - 3 года со дня изготовления, от -10 до +40 °C.</w:t>
      </w:r>
    </w:p>
    <w:p w:rsidR="00226528" w:rsidRDefault="0022652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00E" w:rsidRDefault="0033000E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00E" w:rsidRDefault="0033000E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00E" w:rsidRDefault="0033000E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00E" w:rsidRDefault="0033000E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00E" w:rsidRDefault="0033000E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00E" w:rsidRDefault="0033000E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00E" w:rsidRDefault="0033000E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00E" w:rsidRDefault="0033000E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00E" w:rsidRDefault="0033000E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00E" w:rsidRDefault="0033000E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00E" w:rsidRDefault="0033000E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00E" w:rsidRDefault="0033000E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528" w:rsidRDefault="0022652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528" w:rsidRDefault="00226528" w:rsidP="00226528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bookmarkStart w:id="354" w:name="_Toc139033097"/>
      <w:bookmarkStart w:id="355" w:name="_Toc148538439"/>
      <w:bookmarkStart w:id="356" w:name="_Toc148538467"/>
      <w:bookmarkStart w:id="357" w:name="_Toc149918193"/>
      <w:bookmarkStart w:id="358" w:name="_Toc151654100"/>
      <w:bookmarkStart w:id="359" w:name="_Toc155948707"/>
      <w:bookmarkStart w:id="360" w:name="_Toc156313909"/>
      <w:bookmarkStart w:id="361" w:name="_Toc158125178"/>
      <w:bookmarkStart w:id="362" w:name="_Toc162983197"/>
      <w:bookmarkStart w:id="363" w:name="_Toc163652883"/>
      <w:bookmarkStart w:id="364" w:name="_Toc172555046"/>
      <w:bookmarkStart w:id="365" w:name="_Toc172562801"/>
      <w:r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lastRenderedPageBreak/>
        <w:t>3. ЦЕЛЬ И ПОТРЕБНОСТЬ РЕАЛИЗАЦИИ НАМЕЧАЕМОЙ ХОЗЯЙСТВЕННОЙ ДЕЯТЕЛЬНОСТИ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</w:p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33000E" w:rsidRDefault="0033000E" w:rsidP="003300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Препарат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ВРК (33 г/л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мазамокса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+ 15 г/ 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мазапира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был включен в "План регистрационных испытаний пестицидов и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агрохимикатов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(дополнение № 23 от 20.05.2021 г.) на 2020 - 2025 годы" и проходил регистрационные испытания на биологическую эффективность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Методическими указаниями по регистрационным испытаниям в посевах подсолнечника в 2022 - 2023 гг. (опыт АНО «АИЦ»)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33000E" w:rsidRPr="0033000E" w:rsidRDefault="0033000E" w:rsidP="003300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Препарат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ВРК (33 г/л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амокса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+ 15 г/ 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имазапира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про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ходил регистрационные испытания в 2022 -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годах в посевах подсолнеч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ника в Рязанской области (1-я зона) и Ростовской области (2-я и 3-я зона).</w:t>
      </w:r>
    </w:p>
    <w:p w:rsidR="0033000E" w:rsidRPr="0033000E" w:rsidRDefault="0033000E" w:rsidP="003300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Гербицид применяли: 1,0 и 1,2 л/га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ротив однолетних злаковых и дву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дольных сорняков. Наземное опрыскивани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с нормой расхода рабочего рас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твора 200-300 л/га проводили в ранние фазы роста сорняков (2-4 листа) и 4-5 настоящих листьев культуры; в сравнении с эталоном Евро-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Лайтнинг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ВРК (33 г/л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мазамокса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+ 15 г/ 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мазапира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) с нормой расхода 1,2 л/га.</w:t>
      </w:r>
    </w:p>
    <w:p w:rsidR="0033000E" w:rsidRPr="0033000E" w:rsidRDefault="0033000E" w:rsidP="003300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Рязанской области (Рязанский район, Рязанский район, с.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Подвязье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 Парковая, д. 1 (ИСА-филиал ФГБНУ ФНАЦ ВИМ), 1-я зона в 2022 году исходная засоренность посевов подсолнечника гибрида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Pioneer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среднем, составляла 46 экз./м</w:t>
      </w:r>
      <w:proofErr w:type="gramStart"/>
      <w:r w:rsidRPr="003300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Наибольшее распространение имели однолетние злаковые сорняки: щетинник зеленый, просо куриное и мятлик однолетний. </w:t>
      </w:r>
    </w:p>
    <w:p w:rsidR="0033000E" w:rsidRPr="0033000E" w:rsidRDefault="0033000E" w:rsidP="003300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Двудольные</w:t>
      </w:r>
      <w:proofErr w:type="gram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: ярутка полевая, лебеда раскидистая.</w:t>
      </w:r>
    </w:p>
    <w:p w:rsidR="0033000E" w:rsidRPr="0033000E" w:rsidRDefault="0033000E" w:rsidP="003300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применения гербицида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с нормами расхода 1,0 и 1,2 л/га свидетельствуют о его высокой эффективности в подавлении данных видов сорных растений. Снижение уровня засорённости учитываемыми в опыте сорняками достигло 82,6% (1,0 л/га) и 84,8% (1,2 л/га). Снижение их биомассы - 78,9 и 82,1 % (однолетних злаковых); 80,0 и 82,0 % (двудольных) соответственно.</w:t>
      </w:r>
    </w:p>
    <w:p w:rsidR="0033000E" w:rsidRPr="0033000E" w:rsidRDefault="0033000E" w:rsidP="003300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целом, действие гербицида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было аналогичным действию эталоном Евро-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Лайтнинг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(1,2 л/га) в соответствующих регламентах применения.</w:t>
      </w:r>
    </w:p>
    <w:p w:rsidR="0033000E" w:rsidRPr="0033000E" w:rsidRDefault="0033000E" w:rsidP="003300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препарата было безопасным для защищаемой культуры. </w:t>
      </w:r>
    </w:p>
    <w:p w:rsidR="0033000E" w:rsidRPr="0033000E" w:rsidRDefault="0033000E" w:rsidP="003300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гербицида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(1,2 л/га) позволило увеличить урожайность подсолнечника по сравнению с контролем на 43,3 %.</w:t>
      </w:r>
    </w:p>
    <w:p w:rsidR="0033000E" w:rsidRPr="0033000E" w:rsidRDefault="0033000E" w:rsidP="003300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целом, проведённые испытания препарата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(33 г/л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мазамокса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+ 15 г/ 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мазапира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 посевах подсолнечника гибрида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Pioneer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1-ой почвенно-климатической зоне Российской Федерации в 2022 году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нормой расхода (1,0 и 1,2 л/га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обработке посева с нормой расхода рабочей жидкости 300 л/га показали, что по уровню снижения численности и сырой массы однолетних злаковых и</w:t>
      </w:r>
      <w:proofErr w:type="gram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двудольных сорняков, а также по влиянию на урожай культуры испытываемый препарат в норме расхода (1,2 л/га) не уступал показателям эталонного гербицида Евро-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Лайтнинг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ВРК (33 г/л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мазамокса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+ 15 г/ 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мазапира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) с нормой расхода 1,2 л/га.</w:t>
      </w:r>
    </w:p>
    <w:p w:rsidR="0033000E" w:rsidRPr="0033000E" w:rsidRDefault="0033000E" w:rsidP="003300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Ростовской области,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Аксайский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р-н, пос. Рассвет, ФГБНУ ФРАНЦ (2-я почвенно-климатическая зона) в 2022 исходная засоренность посевов подсолнечника гибрида Тристан в среднем, составляла 28 экз./м</w:t>
      </w:r>
      <w:proofErr w:type="gramStart"/>
      <w:r w:rsidRPr="003300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однолетним двудольным сорнякам относились: горец вьюнковый, амброзия полыннолистная; к однолетним злаковым - просо куриное, щетинник сизый, метлица обыкновенная.</w:t>
      </w:r>
      <w:proofErr w:type="gramEnd"/>
    </w:p>
    <w:p w:rsidR="0033000E" w:rsidRPr="0033000E" w:rsidRDefault="0033000E" w:rsidP="003300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применения гербицида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с нормами расхода 1,0 и 1.2 л/га свидетельствует о ег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высокой эффективности в подав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лении данных сорных растений. </w:t>
      </w:r>
      <w:proofErr w:type="gram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уровня засорённости, учитывае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 в опыте, достигло соответственно на 30 сутки после обработки - 83,7 и 96,7 %, на 45 сутки - 71.1 и 83,2 %. Соответственно, высокими были показатели снижения биомассы однолетних двудольных сорняков: на 30 сутки - 88,2 и 92,9 %. на 45 сутки - 77,4 и 83,7 %; однолетних злаковых сорняков: на 30 сутки - 91,1 и 100,0 %, на 45 сутки - 82,3 и 90,1 %.</w:t>
      </w:r>
      <w:proofErr w:type="gramEnd"/>
    </w:p>
    <w:p w:rsidR="0033000E" w:rsidRPr="0033000E" w:rsidRDefault="0033000E" w:rsidP="003300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целом, действие гербицида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было аналогичным действию эталоном Евро-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Лайтнинг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(1,2 л/га) в соответствующих регламентах применения.</w:t>
      </w:r>
    </w:p>
    <w:p w:rsidR="0033000E" w:rsidRPr="0033000E" w:rsidRDefault="0033000E" w:rsidP="003300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препарата было безопасным для защищаемой культуры. </w:t>
      </w:r>
    </w:p>
    <w:p w:rsidR="0033000E" w:rsidRPr="0033000E" w:rsidRDefault="0033000E" w:rsidP="003300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гербицида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(1,2 л/га) позволило увеличить урожайность подсолнечника по сравнению с контролем на 29,6 %.</w:t>
      </w:r>
    </w:p>
    <w:p w:rsidR="0033000E" w:rsidRPr="0033000E" w:rsidRDefault="0033000E" w:rsidP="003300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целом, проведённые испытания препарата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(33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г/л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мазамокса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+ 15 г/ 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мазапира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посевах подсолнечника гибрида Тристан во 2-ой почвенно-климатической зоне Российской Федерации в 2022 году с нормой расхода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1,0 и 1,2 л/га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обработке посева с нормой расхода рабочей жидкости 200 л/га показали, что по уровню снижения численности и сырой массы однолетних злаковых и</w:t>
      </w:r>
      <w:proofErr w:type="gram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двудольных сорняков, а также по влиянию на урожай культуры испытываемый препарат в норме расхода (1,2 л/га) не уступал показат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елям эталонного гербицида Евро-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Лайтнинг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ВРК (33 г/л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мазамокса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+ 15 г/ 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имазапира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 нормой расхода 1,2 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л/га.</w:t>
      </w:r>
    </w:p>
    <w:p w:rsidR="0033000E" w:rsidRPr="0033000E" w:rsidRDefault="0033000E" w:rsidP="003300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Ростовской области, Орловский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р-н, п. Красноармейский, пер. 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Степной, д. 1 (ФГУП «Красноармейское») (3-я поч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венно-климатическая зо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на) в 2022 году исходная засоренность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севов подсолнечника гибрида Фор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тами в среднем, составляла 27 экз./м</w:t>
      </w:r>
      <w:proofErr w:type="gramStart"/>
      <w:r w:rsidRPr="003300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однолетним двудольным сорнякам относились: щирица запрокинутая, горчица полевая; к однолетним злаковым - росичка кроваво-красная, щетинник сизый, просо куриное.</w:t>
      </w:r>
      <w:proofErr w:type="gramEnd"/>
    </w:p>
    <w:p w:rsidR="0033000E" w:rsidRPr="0033000E" w:rsidRDefault="0033000E" w:rsidP="003300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применения гербицида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с нормами расхода 1,0 и 1,2 л/га свидетельствует о ег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высокой эффективности в подав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лении данных сорных растений. Снижени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уровня засорённости, учитывае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мой в опыте, достигло соответственно на 30 сутки после обработки - 91,2 и 100,0 %, на 45 сутки - 83,5 и 92,0 %. Соответственно, высокими были </w:t>
      </w:r>
      <w:proofErr w:type="gram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показа­тели</w:t>
      </w:r>
      <w:proofErr w:type="gram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снижения биомассы однолетних двудольных сорняков: на 30 сутки - 96,3 и 100,0 %, на 45 сутки - 88,6 и 95,7 %; однолетних злаковых сорняков: на 30 сутки - 90,1 и 100,0 %, на 45 сутки - 84,9 и 93,2 %.</w:t>
      </w:r>
    </w:p>
    <w:p w:rsidR="0033000E" w:rsidRPr="0033000E" w:rsidRDefault="0033000E" w:rsidP="003300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целом, действие гербицида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было аналогичным действию эталоном Евро-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Лайтнинг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(1,2 л/га) в соответствующих регламентах применения.</w:t>
      </w:r>
    </w:p>
    <w:p w:rsidR="0033000E" w:rsidRPr="0033000E" w:rsidRDefault="0033000E" w:rsidP="003300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препарата было безопасным для защищаемой культуры. </w:t>
      </w:r>
    </w:p>
    <w:p w:rsidR="0033000E" w:rsidRDefault="0033000E" w:rsidP="003300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гербицида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(1,2 л/га) позволило увеличить урожайность подсолнечника по сравнению с контролем на 32,6 %.</w:t>
      </w:r>
    </w:p>
    <w:p w:rsidR="0033000E" w:rsidRPr="0033000E" w:rsidRDefault="0033000E" w:rsidP="00C268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целом, проведённые испытания препарата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ВРК (33 г/л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мазамокса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+ 15 г/ 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мазапира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 посевах подсолнечника гибрида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Фортими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3-ей почвенно-климатической зоне Российской Федерации в 2022 году с нормой расхода (1,0 и 1,2 л/га</w:t>
      </w:r>
      <w:proofErr w:type="gram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обработке посева с нормой расхода рабочей жидкости 200 л/га показали, что по уровню снижения численности и сырой массы однолетних злаковых и двудольных сорняков, а также по влиянию на урожай культуры испытываемый препарат в норме расхода (1,2 л/га) не уступал показат</w:t>
      </w:r>
      <w:r w:rsid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елям эталонного гербицида Евро-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Лайтнинг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ВРК (33 г/л </w:t>
      </w:r>
      <w:proofErr w:type="spellStart"/>
      <w:r w:rsid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мазамокса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+ 15 г/ л </w:t>
      </w:r>
      <w:proofErr w:type="spellStart"/>
      <w:r w:rsid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мазапира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) с нор</w:t>
      </w:r>
      <w:r w:rsid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мой расхода 1,2 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л/га.</w:t>
      </w:r>
    </w:p>
    <w:p w:rsidR="0033000E" w:rsidRPr="0033000E" w:rsidRDefault="0033000E" w:rsidP="003300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Рязанской области (Рязанский район, Рязанский район, с.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Подвязье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 Парковая, д. 1 (ИСА-филиал ФГБНУ ФНАЦ ВИМ), 1-я зона в 2023 году исходная засоренность посевов подсолнечника гибрида Светоч в среднем, составляла 86 экз./м</w:t>
      </w:r>
      <w:proofErr w:type="gramStart"/>
      <w:r w:rsidRPr="00C2681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Наибольшее распространение имели однолетние двудольные сорняки: пастушья сумка, щирица запрокинутая, лебеда раскидистая; злаковые: метлица обыкновенная, щетинник сизый.</w:t>
      </w:r>
    </w:p>
    <w:p w:rsidR="0033000E" w:rsidRPr="0033000E" w:rsidRDefault="0033000E" w:rsidP="003300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применения гербицида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с нормами расхода 1,0 и 1,2 л/га свидетельствуют о его высокой эффективности в подавлении данных видов сорных растений. Снижение уровня засорённости, учитываемой в опыте, после обработки посевов на 30 сутки достигло - 88,4 и 93,0 %, на 45 сутки - 81,6 и 87,8 %, соответственно. Высокими были показатели снижения биомассы однолетних злаковых сорняков после обработки посевов: на 30 сутки - 84,8 и 88,0 %, на 45 сутки - 76.9 и 82,7 %; однолетних двудольных сорняков: на 30 сутки - 90,0 и 92,3 %, на 45 сутки - 87,1 и 91,4 %, соответственно.</w:t>
      </w:r>
    </w:p>
    <w:p w:rsidR="0033000E" w:rsidRDefault="0033000E" w:rsidP="003300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целом, действие гербицида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было аналогичным действию эталоном Евро-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Лайтнинг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(1,2 л/га) в соответствующих регламентах применения.</w:t>
      </w:r>
    </w:p>
    <w:p w:rsidR="00C2681D" w:rsidRPr="00C2681D" w:rsidRDefault="00C2681D" w:rsidP="00C268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препарата было безопасным для защищаемой культуры. </w:t>
      </w:r>
    </w:p>
    <w:p w:rsidR="00C2681D" w:rsidRPr="00C2681D" w:rsidRDefault="00C2681D" w:rsidP="00C268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гербицида </w:t>
      </w:r>
      <w:proofErr w:type="spellStart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(1,2 л/га) позволило увеличить урожайность подсолнечника по сравнению с контролем на 42,0 %.</w:t>
      </w:r>
    </w:p>
    <w:p w:rsidR="00C2681D" w:rsidRPr="00C2681D" w:rsidRDefault="00C2681D" w:rsidP="00C268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целом, проведённые испытания препарата </w:t>
      </w:r>
      <w:proofErr w:type="spellStart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ВРК (33 г/л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мазамокса</w:t>
      </w:r>
      <w:proofErr w:type="spell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+ 15 г/ 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мазапира</w:t>
      </w:r>
      <w:proofErr w:type="spell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посевах подсолнечника гибрида Светоч в 1-ой почвенно-климатической зоне Российской Федерации в 2023 году с нормой расхода (1,0 и 1,2 л/га</w:t>
      </w:r>
      <w:proofErr w:type="gramStart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обработке посева с нормой расхода рабочей жидкости 300 л/га показали, что по уровню снижения численности и сырой массы однолетних злаковых и двудольных сорняков, а также по влиянию на урожай культуры испытываемый препарат в норме расхода (1,2 л/га) не уступал показат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елям эталонного гербицида Евро-</w:t>
      </w:r>
      <w:proofErr w:type="spellStart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Лайтнинг</w:t>
      </w:r>
      <w:proofErr w:type="spell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ВРК (33 г/л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мазамокса</w:t>
      </w:r>
      <w:proofErr w:type="spell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+ 15 г/ 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имазапира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 нормой расхода 1,2 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л/га.</w:t>
      </w:r>
    </w:p>
    <w:p w:rsidR="00C2681D" w:rsidRPr="00C2681D" w:rsidRDefault="00C2681D" w:rsidP="00C268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Ростовской области, </w:t>
      </w:r>
      <w:proofErr w:type="spellStart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Аксайский</w:t>
      </w:r>
      <w:proofErr w:type="spell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р-н, пос. Рассвет, ФГБНУ ФРАНЦ (2-я почвенно-климатическая зона) в 2023 исходная засоренность посевов подсолнечника гибрида Кречет F1 в среднем, составляла 27 экз./м</w:t>
      </w:r>
      <w:proofErr w:type="gramStart"/>
      <w:r w:rsidRPr="00C2681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2681D" w:rsidRPr="00C2681D" w:rsidRDefault="00C2681D" w:rsidP="00C268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однолетним двудольным сорнякам относились амброзия полыннолистная, марь белая, дурнишник калифорнийский; к однолетним злаковым сорнякам - щетинник сизый щетинник зеленый.</w:t>
      </w:r>
    </w:p>
    <w:p w:rsidR="00C2681D" w:rsidRPr="00C2681D" w:rsidRDefault="00C2681D" w:rsidP="00C268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применения гербицида </w:t>
      </w:r>
      <w:proofErr w:type="spellStart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с нормами расхода 1,0 и 1,2 л/га свидетельствует о ег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высокой эффективности в подав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лении данных сорных растений. </w:t>
      </w:r>
      <w:proofErr w:type="gramStart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уровня засорённости, учитывае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 в опыте, достигло после обработки соответственно: на 30 сутки - 90,8 % и 98,3 %, на 45 сутки - 78,6 % и 88,8 %.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оответственно, высокими были по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казатели снижения биомассы однолетних двудольных сорняков, на 30 сутки - 93,2 % и 97,3 %, на 45 сутки - 82,9 % и 90,0 %;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однолетних злаковых сорня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ков: на 30 сутки - 94,8 % и 100,0 %, на 45 сутки - 86,7 % и 92,5 %.</w:t>
      </w:r>
      <w:proofErr w:type="gramEnd"/>
    </w:p>
    <w:p w:rsidR="00C2681D" w:rsidRPr="00C2681D" w:rsidRDefault="00C2681D" w:rsidP="00C268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целом, действие гербицида </w:t>
      </w:r>
      <w:proofErr w:type="spellStart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было аналогичным действию эталоном Евро-</w:t>
      </w:r>
      <w:proofErr w:type="spellStart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Лайтнинг</w:t>
      </w:r>
      <w:proofErr w:type="spell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(1,2 л/га) в соответствующих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регламентах применения.</w:t>
      </w:r>
    </w:p>
    <w:p w:rsidR="00C2681D" w:rsidRPr="00C2681D" w:rsidRDefault="00C2681D" w:rsidP="00C268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препарата было безопасным для защищаемой культуры. </w:t>
      </w:r>
    </w:p>
    <w:p w:rsidR="00C2681D" w:rsidRPr="00C2681D" w:rsidRDefault="00C2681D" w:rsidP="00C268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гербицида </w:t>
      </w:r>
      <w:proofErr w:type="spellStart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(1,2 л/га) позволило увеличить урожайность подсолнечника по сравнению с контролем на 22,4 %.</w:t>
      </w:r>
    </w:p>
    <w:p w:rsidR="00C2681D" w:rsidRPr="00C2681D" w:rsidRDefault="00C2681D" w:rsidP="00C268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целом, проведённые испытания препарата </w:t>
      </w:r>
      <w:proofErr w:type="spellStart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ВРК (33 г/л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мазамокса</w:t>
      </w:r>
      <w:proofErr w:type="spell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+ 15 г/ 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мазапира</w:t>
      </w:r>
      <w:proofErr w:type="spell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посевах подсолнечника гибрида Кречет F1 во 2-ой почвенно-климатической зоне Российской Федерации в 2023 году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нормой расхода (1,0 и 1,2 л/га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обработке посева с нормой расхода рабочей жидкости 200 л/га показали, что по уровню снижения численности и сырой массы однолетних злаковых</w:t>
      </w:r>
      <w:proofErr w:type="gram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двудольных сорняков, а также по влиянию на урожай культуры испытываемый препарат в норме расхода (1,2 л/га) не уступал показат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елям эталонного гербицида Евро-</w:t>
      </w:r>
      <w:proofErr w:type="spellStart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Лайтнинг</w:t>
      </w:r>
      <w:proofErr w:type="spell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ВРК (33 г/л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мазамокса</w:t>
      </w:r>
      <w:proofErr w:type="spell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+ 15 г/ 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имазапира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 нормой расхода 1,2 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л/га.</w:t>
      </w:r>
    </w:p>
    <w:p w:rsidR="00C2681D" w:rsidRPr="00C2681D" w:rsidRDefault="00C2681D" w:rsidP="00C268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Ростовской области, Орловский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р-н, п. Красноармейский, пер. 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Степной, д. 1 (ФГУП «Красноармейское»)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(3-я почвенно-климатическая зо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на) в 2023 году исходная засоренность посевов подсолнечника гибрида 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 в среднем, составляла 25 экз./м</w:t>
      </w:r>
      <w:proofErr w:type="gramStart"/>
      <w:r w:rsidRPr="00C2681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. К одн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олетним двудольным сорнякам отн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осились: щирица запрокинутая, щирица </w:t>
      </w:r>
      <w:proofErr w:type="spellStart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миндовидная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марь белая; к одно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летним злаковым сорнякам - овсюг полевой, росичка кроваво-красная.</w:t>
      </w:r>
    </w:p>
    <w:p w:rsidR="00C2681D" w:rsidRPr="00C2681D" w:rsidRDefault="00C2681D" w:rsidP="00C268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применения гербицида </w:t>
      </w:r>
      <w:proofErr w:type="spellStart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с нормами расхода 1,0 и 1,2 л/га свидетельствует о ег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высокой эффективности в подав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лении данных сорных растений. </w:t>
      </w:r>
      <w:proofErr w:type="gramStart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уровня засорённости, учитывае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 в опыте, достигло после обработки соответственно: на 30 сутки - 93,5 % и 100,0 %, на 45 сутки - 80,8 % и 90,3 %.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оответственно, высокими были по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казатели снижения биомассы однолетних двудольных сорняков: на 30 сутки - 94,4 % и 100,0 %, на 45 сутки - 79,2 % и 88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,1 %; однолетних злаковых сорня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ков: на 30 сутки - 97,4 % и 100,0 %, на 45 сутки - 81,3 % и 92,7 %.</w:t>
      </w:r>
      <w:proofErr w:type="gramEnd"/>
    </w:p>
    <w:p w:rsidR="00C2681D" w:rsidRPr="00C2681D" w:rsidRDefault="00C2681D" w:rsidP="00C268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целом, действие гербицида </w:t>
      </w:r>
      <w:proofErr w:type="spellStart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было аналогичным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действию эталоном Евро-</w:t>
      </w:r>
      <w:proofErr w:type="spellStart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Лайтнинг</w:t>
      </w:r>
      <w:proofErr w:type="spell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(1,2 л/га) в соответствующих регламентах применения.</w:t>
      </w:r>
    </w:p>
    <w:p w:rsidR="00C2681D" w:rsidRPr="00C2681D" w:rsidRDefault="00C2681D" w:rsidP="00C268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препарата было безопасным для защищаемой культуры. </w:t>
      </w:r>
    </w:p>
    <w:p w:rsidR="00C2681D" w:rsidRPr="00C2681D" w:rsidRDefault="00C2681D" w:rsidP="00C268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гербицида </w:t>
      </w:r>
      <w:proofErr w:type="spellStart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(1,2 л/га) позволило увеличить урожайность подсолнечника по сравнению с контролем на 32,6 %.</w:t>
      </w:r>
    </w:p>
    <w:p w:rsidR="00C2681D" w:rsidRPr="00C2681D" w:rsidRDefault="00C2681D" w:rsidP="00C268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целом, проведённые испытания препарата </w:t>
      </w:r>
      <w:proofErr w:type="spellStart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ВРК (33 г/л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мазамокса</w:t>
      </w:r>
      <w:proofErr w:type="spell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+ 15 г/ 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мазапира</w:t>
      </w:r>
      <w:proofErr w:type="spell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посевах подсолнечника гибрида Сапсан в 3-ей почвенно-климатической зоне Российской Федерации в 2023 году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нормой расхода (1,0 и 1,2 л/га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обработке посева с нормой расхода рабочей жидкости 200 л/га показали, что по уровню снижения численности и сырой массы однолетних злаковых и</w:t>
      </w:r>
      <w:proofErr w:type="gram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двудольных сорняков, а также по влиянию на урожай культуры испытываемый препарат в норме расхода (1,2 л/га) не уступал показат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елям эталонного гербицида Евро-</w:t>
      </w:r>
      <w:proofErr w:type="spellStart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Лайтнинг</w:t>
      </w:r>
      <w:proofErr w:type="spell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ВРК (33 г/л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мазамокса</w:t>
      </w:r>
      <w:proofErr w:type="spell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+ 15 г/ 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имазапира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 нормой расхода 1,2 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л/га.</w:t>
      </w:r>
    </w:p>
    <w:p w:rsidR="0033000E" w:rsidRDefault="00C2681D" w:rsidP="00C268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результаты опыта в посевах подсолнечника 2022-2023 годах подтвердили высокую эффективность </w:t>
      </w:r>
      <w:proofErr w:type="spellStart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ВРК (33 г/л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мокса</w:t>
      </w:r>
      <w:proofErr w:type="spell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+ 15 г/ 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мазапира</w:t>
      </w:r>
      <w:proofErr w:type="spell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не уступающую эффективности эталона против хозяйственно важных однолетних злаковых и двудольных сорных растений, борьба с которыми представляет значительные проблемы. </w:t>
      </w:r>
      <w:proofErr w:type="gramStart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Основываясь на этих результатах и учитывая, что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мокс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имазапир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действующие ве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щества препарата </w:t>
      </w:r>
      <w:proofErr w:type="spellStart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ВРК хорошо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изучены, а их эффективность под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тверждена многолетним опытом примене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в посевах подсолнечника пре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паратов на их основе, а также результатам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испытаний самого препарата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нимокс</w:t>
      </w:r>
      <w:proofErr w:type="spell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ВРК (33 г/л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мазамокса</w:t>
      </w:r>
      <w:proofErr w:type="spell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+ 15 г/ 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имазапира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в 2022-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годах, и дополнительных испытаний в целях разработки биологических регламентов его применения</w:t>
      </w:r>
      <w:proofErr w:type="gram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требуется, можно рекомендовать препарат </w:t>
      </w:r>
      <w:proofErr w:type="spellStart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ВРК (33 г/л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мазамокса</w:t>
      </w:r>
      <w:proofErr w:type="spell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+ 15 г/ 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мазапира</w:t>
      </w:r>
      <w:proofErr w:type="spellEnd"/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для регистрации сроком на 10 лет и для применения в качестве 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гербицида в посевах подсолнечника, в борьбе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681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однолетними злаковыми и двудольными сорняками.</w:t>
      </w:r>
    </w:p>
    <w:p w:rsidR="0033000E" w:rsidRDefault="0033000E" w:rsidP="003300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Автономная Некоммерческая Орг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анизация «Агрохимический иннова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ционный центр развития сельскохозяйственной науки и производства» (АНО «АИЦ»), рассмотрев материалы ООО «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АгроМир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», отчеты 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 «АИЦ» о по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ложительных результатах испытаний препара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ВРК (33 г/л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мокса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+ 15 г/ 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мазапира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посевах подсолнечника в 2022 - 2023 годах с учетом положений «Методических указаний по регистрационным испытаниям в части биологической эффективности и учитывая, что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мазамокс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мазапир</w:t>
      </w:r>
      <w:proofErr w:type="spellEnd"/>
      <w:proofErr w:type="gram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действующие вещества препарата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хорошо изучены, а их эф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фективность подтверждена многолетним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опытом применения в посевах под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солнечника препаратов на их основе, а также результатами испытаний сам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препарата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ВРК (33 г/л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мазамокса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+ 15 г/ 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мазапира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2022- 2023 годах считает, что дополнительных испытаний препарата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в целях разработки биологических 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гламентов его применения не тре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буется и рекомендует препарат</w:t>
      </w:r>
      <w:proofErr w:type="gram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ВРК (33 г/л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мазамокса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+ 15 г/ 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мазапира</w:t>
      </w:r>
      <w:proofErr w:type="spellEnd"/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для регистрации сроком на 10 лет и применения в качестве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гер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>бицида в посевах подсолнечника против однолетних злаковых и двудольных сорных растений на всей территории Российской Федерации по регламентам, представленным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ыше в</w:t>
      </w:r>
      <w:r w:rsidRPr="0033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652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52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528" w:rsidRPr="007A1A98" w:rsidRDefault="00226528" w:rsidP="00226528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66" w:name="_Toc142312913"/>
      <w:bookmarkStart w:id="367" w:name="_Toc142901168"/>
      <w:bookmarkStart w:id="368" w:name="_Toc142926841"/>
      <w:bookmarkStart w:id="369" w:name="_Toc147243462"/>
      <w:bookmarkStart w:id="370" w:name="_Toc147243506"/>
      <w:bookmarkStart w:id="371" w:name="_Toc147397294"/>
      <w:bookmarkStart w:id="372" w:name="_Toc147397322"/>
      <w:bookmarkStart w:id="373" w:name="_Toc151994149"/>
      <w:bookmarkStart w:id="374" w:name="_Toc152064501"/>
      <w:bookmarkStart w:id="375" w:name="_Toc153270827"/>
      <w:bookmarkStart w:id="376" w:name="_Toc153448623"/>
      <w:bookmarkStart w:id="377" w:name="_Toc158125179"/>
      <w:bookmarkStart w:id="378" w:name="_Toc162983198"/>
      <w:bookmarkStart w:id="379" w:name="_Toc163652884"/>
      <w:bookmarkStart w:id="380" w:name="_Toc172555047"/>
      <w:bookmarkStart w:id="381" w:name="_Toc172562802"/>
      <w:r w:rsidRPr="007A1A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4. ОПИСАНИЕ ОКРУЖАЮЩЕЙ СРЕДЫ, КОТОРАЯ МОЖЕТ БЫТЬ ЗАТРОНУТА НАМЕЧАЕМОЙ ХОЗЯЙСТВЕННОЙ И ИНОЙ ДЕЯТЕЛЬНОСТЬЮ В РЕЗУЛЬТАТЕ ЕЕ РЕАЛИЗАЦИИ</w:t>
      </w:r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:rsidR="00226528" w:rsidRPr="007A1A98" w:rsidRDefault="00226528" w:rsidP="00226528">
      <w:pPr>
        <w:keepNext/>
        <w:keepLines/>
        <w:spacing w:before="200"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82" w:name="_Toc52350191"/>
      <w:bookmarkStart w:id="383" w:name="_Toc44371565"/>
      <w:bookmarkStart w:id="384" w:name="_Toc36161692"/>
      <w:bookmarkStart w:id="385" w:name="_Toc35602641"/>
      <w:bookmarkStart w:id="386" w:name="_Toc26803207"/>
      <w:bookmarkStart w:id="387" w:name="_Toc26534254"/>
      <w:bookmarkStart w:id="388" w:name="_Toc24972325"/>
      <w:bookmarkStart w:id="389" w:name="_Toc17823367"/>
      <w:bookmarkStart w:id="390" w:name="_Toc17475403"/>
      <w:bookmarkStart w:id="391" w:name="_Toc11869798"/>
      <w:bookmarkStart w:id="392" w:name="_Toc11687540"/>
      <w:bookmarkStart w:id="393" w:name="_Toc4525485"/>
      <w:bookmarkStart w:id="394" w:name="_Toc3830553"/>
      <w:bookmarkStart w:id="395" w:name="_Toc2704445"/>
      <w:bookmarkStart w:id="396" w:name="_Toc536568124"/>
      <w:bookmarkStart w:id="397" w:name="_Toc535397813"/>
      <w:bookmarkStart w:id="398" w:name="_Toc531876000"/>
      <w:bookmarkStart w:id="399" w:name="_Toc524340100"/>
      <w:bookmarkStart w:id="400" w:name="_Toc514173492"/>
      <w:bookmarkStart w:id="401" w:name="_Toc511062181"/>
      <w:bookmarkStart w:id="402" w:name="_Toc509777892"/>
      <w:bookmarkStart w:id="403" w:name="_Toc71899572"/>
      <w:bookmarkStart w:id="404" w:name="_Toc72333490"/>
      <w:bookmarkStart w:id="405" w:name="_Toc84337346"/>
      <w:bookmarkStart w:id="406" w:name="_Toc85550161"/>
      <w:bookmarkStart w:id="407" w:name="_Toc86323509"/>
      <w:bookmarkStart w:id="408" w:name="_Toc87968333"/>
      <w:bookmarkStart w:id="409" w:name="_Toc88058494"/>
      <w:bookmarkStart w:id="410" w:name="_Toc88151515"/>
      <w:bookmarkStart w:id="411" w:name="_Toc89867953"/>
      <w:bookmarkStart w:id="412" w:name="_Toc100072092"/>
      <w:bookmarkStart w:id="413" w:name="_Toc109750148"/>
      <w:bookmarkStart w:id="414" w:name="_Toc119659719"/>
      <w:bookmarkStart w:id="415" w:name="_Toc119679642"/>
      <w:bookmarkStart w:id="416" w:name="_Toc135160832"/>
      <w:bookmarkStart w:id="417" w:name="_Toc135216954"/>
      <w:bookmarkStart w:id="418" w:name="_Toc138952565"/>
      <w:bookmarkStart w:id="419" w:name="_Toc142901169"/>
      <w:bookmarkStart w:id="420" w:name="_Toc142926842"/>
      <w:bookmarkStart w:id="421" w:name="_Toc147243463"/>
      <w:bookmarkStart w:id="422" w:name="_Toc147243507"/>
      <w:bookmarkStart w:id="423" w:name="_Toc147397295"/>
      <w:bookmarkStart w:id="424" w:name="_Toc147397323"/>
      <w:bookmarkStart w:id="425" w:name="_Toc151994150"/>
      <w:bookmarkStart w:id="426" w:name="_Toc152064502"/>
      <w:bookmarkStart w:id="427" w:name="_Toc153270828"/>
      <w:bookmarkStart w:id="428" w:name="_Toc153448624"/>
      <w:bookmarkStart w:id="429" w:name="_Toc158125180"/>
      <w:bookmarkStart w:id="430" w:name="_Toc162983199"/>
      <w:bookmarkStart w:id="431" w:name="_Toc163652885"/>
      <w:bookmarkStart w:id="432" w:name="_Toc172555048"/>
      <w:bookmarkStart w:id="433" w:name="_Toc142312914"/>
      <w:bookmarkStart w:id="434" w:name="_Toc172562803"/>
      <w:r w:rsidRPr="007A1A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4.1 Объекты, на которых намечено применение пестицида</w:t>
      </w:r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4"/>
      <w:r w:rsidRPr="007A1A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bookmarkEnd w:id="433"/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Пестицид не оказывает воздействия на геоморфологию, геологическое строение территории, геокриологические условия, в связи с этим данную характеристику приводить нецелесообразно.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528" w:rsidRPr="007A1A98" w:rsidRDefault="00226528" w:rsidP="00226528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35" w:name="_Toc509777893"/>
      <w:bookmarkStart w:id="436" w:name="_Toc511062182"/>
      <w:bookmarkStart w:id="437" w:name="_Toc514173493"/>
      <w:bookmarkStart w:id="438" w:name="_Toc521088724"/>
      <w:bookmarkStart w:id="439" w:name="_Toc521091015"/>
      <w:bookmarkStart w:id="440" w:name="_Toc523350920"/>
      <w:bookmarkStart w:id="441" w:name="_Toc524340101"/>
      <w:bookmarkStart w:id="442" w:name="_Toc531876001"/>
      <w:bookmarkStart w:id="443" w:name="_Toc535397814"/>
      <w:bookmarkStart w:id="444" w:name="_Toc536568125"/>
      <w:bookmarkStart w:id="445" w:name="_Toc2704446"/>
      <w:bookmarkStart w:id="446" w:name="_Toc3830554"/>
      <w:bookmarkStart w:id="447" w:name="_Toc4525486"/>
      <w:bookmarkStart w:id="448" w:name="_Toc11687541"/>
      <w:bookmarkStart w:id="449" w:name="_Toc11869799"/>
      <w:bookmarkStart w:id="450" w:name="_Toc14423599"/>
      <w:bookmarkStart w:id="451" w:name="_Toc17756832"/>
      <w:bookmarkStart w:id="452" w:name="_Toc35815226"/>
      <w:bookmarkStart w:id="453" w:name="_Toc36485706"/>
      <w:bookmarkStart w:id="454" w:name="_Toc36572807"/>
      <w:bookmarkStart w:id="455" w:name="_Toc36658171"/>
      <w:bookmarkStart w:id="456" w:name="_Toc36728400"/>
      <w:bookmarkStart w:id="457" w:name="_Toc40280430"/>
      <w:bookmarkStart w:id="458" w:name="_Toc40280497"/>
      <w:bookmarkStart w:id="459" w:name="_Toc40394329"/>
      <w:bookmarkStart w:id="460" w:name="_Toc41001657"/>
      <w:bookmarkStart w:id="461" w:name="_Toc45661516"/>
      <w:bookmarkStart w:id="462" w:name="_Toc45718482"/>
      <w:bookmarkStart w:id="463" w:name="_Toc46100678"/>
      <w:bookmarkStart w:id="464" w:name="_Toc57630634"/>
      <w:bookmarkStart w:id="465" w:name="_Toc57729016"/>
      <w:bookmarkStart w:id="466" w:name="_Toc58251537"/>
      <w:bookmarkStart w:id="467" w:name="_Toc58407407"/>
      <w:bookmarkStart w:id="468" w:name="_Toc59522984"/>
      <w:bookmarkStart w:id="469" w:name="_Toc64364612"/>
      <w:bookmarkStart w:id="470" w:name="_Toc71899573"/>
      <w:bookmarkStart w:id="471" w:name="_Toc72333491"/>
      <w:bookmarkStart w:id="472" w:name="_Toc84337347"/>
      <w:bookmarkStart w:id="473" w:name="_Toc85550162"/>
      <w:bookmarkStart w:id="474" w:name="_Toc86323510"/>
      <w:bookmarkStart w:id="475" w:name="_Toc87968334"/>
      <w:bookmarkStart w:id="476" w:name="_Toc90308093"/>
      <w:bookmarkStart w:id="477" w:name="_Toc91591969"/>
      <w:bookmarkStart w:id="478" w:name="_Toc92791532"/>
      <w:bookmarkStart w:id="479" w:name="_Toc92881588"/>
      <w:bookmarkStart w:id="480" w:name="_Toc94012130"/>
      <w:bookmarkStart w:id="481" w:name="_Toc98316370"/>
      <w:bookmarkStart w:id="482" w:name="_Toc100072093"/>
      <w:bookmarkStart w:id="483" w:name="_Toc109750149"/>
      <w:bookmarkStart w:id="484" w:name="_Toc119659720"/>
      <w:bookmarkStart w:id="485" w:name="_Toc119679643"/>
      <w:bookmarkStart w:id="486" w:name="_Toc135160833"/>
      <w:bookmarkStart w:id="487" w:name="_Toc135216955"/>
      <w:bookmarkStart w:id="488" w:name="_Toc138952566"/>
      <w:bookmarkStart w:id="489" w:name="_Toc142901170"/>
      <w:bookmarkStart w:id="490" w:name="_Toc142926843"/>
      <w:bookmarkStart w:id="491" w:name="_Toc147243464"/>
      <w:bookmarkStart w:id="492" w:name="_Toc147243508"/>
      <w:bookmarkStart w:id="493" w:name="_Toc147397296"/>
      <w:bookmarkStart w:id="494" w:name="_Toc147397324"/>
      <w:bookmarkStart w:id="495" w:name="_Toc151994151"/>
      <w:bookmarkStart w:id="496" w:name="_Toc152064503"/>
      <w:bookmarkStart w:id="497" w:name="_Toc153270829"/>
      <w:bookmarkStart w:id="498" w:name="_Toc153448625"/>
      <w:bookmarkStart w:id="499" w:name="_Toc158125181"/>
      <w:bookmarkStart w:id="500" w:name="_Toc162983200"/>
      <w:bookmarkStart w:id="501" w:name="_Toc163652886"/>
      <w:bookmarkStart w:id="502" w:name="_Toc172555049"/>
      <w:bookmarkStart w:id="503" w:name="_Toc142312915"/>
      <w:bookmarkStart w:id="504" w:name="_Toc172562804"/>
      <w:r w:rsidRPr="007A1A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4.2. </w:t>
      </w:r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r w:rsidRPr="007A1A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Характеристика почвенно-климатических зон на участках регистрационных испытаний пестицида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4"/>
      <w:r w:rsidRPr="007A1A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End w:id="503"/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Пестицид рекомендуется к регистрации на всей территории Российской Федерации.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Приведем описание окружающей среды, на которую может оказать влияние применение пестицида, на примере природных зон России, в которых наиболее вероятно и целесообразно его применение.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  <w:t>Тайга</w:t>
      </w: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Рельеф тайги почти полностью равнинный, так как большая часть зоны тайги находится на Русской равнине. Восточно-Европейская равнина была покрыта ледниками, что значительно повлияло на рельеф зоны тайги. Ниже рассматривается более подробно рельеф тайги в России.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Кольский полуостров и Карелия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Здесь распространены метаморфические и массивно-кристаллические породы. На севере Карелии высоты достигают 650 м. Ярко выраженные ледниковые формы рельефа полуострова: бараньи лбы, </w:t>
      </w:r>
      <w:proofErr w:type="spell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озы</w:t>
      </w:r>
      <w:proofErr w:type="spell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друмлины, куполовидные холмы.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Ученые предполагают, что во время отступления ледника Финский залив, белое море и Онежское озеро были одним целым.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proofErr w:type="spell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Тиманский</w:t>
      </w:r>
      <w:proofErr w:type="spell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кряж достигает высоты 325 м в верховьях </w:t>
      </w:r>
      <w:proofErr w:type="spell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Вычегды</w:t>
      </w:r>
      <w:proofErr w:type="spell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Максимальные высоты Кольского полуострова - это Хибины и </w:t>
      </w:r>
      <w:proofErr w:type="spell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Ловозерские</w:t>
      </w:r>
      <w:proofErr w:type="spell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Тундры (1300 м и 1120 м, соответственно). Хвойные леса произрастают вплоть до 350 м.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Западно-Сибирская низменность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Особенности рельефа тайги в России заключаются в том, что тут преобладают низменности. На Западно-Сибирской низменности можно обнаружить горизонтальные отложения в основном четвертичного и третичного периодов, только на севере, в районе рек Обь и Сосьва, находят нижнеюрские и верхнемеловые отложения.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Предполагается, что в Западной Сибири проходило два оледенения.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 стороны правого берега реки Енисей тянется Енисейский кряж, который сложен нижнепалеозойскими и докембрийскими породами. Кряж достигает высоты 1132 м.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Среднесибирское плоскогорье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Плоскогорье простирается до Алдана, ограничено Таймырской тундрой на севере. Его высота колеблется от 300 м до 500 м. В пределах Среднесибирского плоскогорья находятся Тунгусские горы, Вилюйские горы – эрозионного происхождения. В кембрии и силуре на данной территории находилось море, что подтверждено морскими отложениями в настоящее время.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Рельеф тайги не отличается большим разнообразием, однако проходимость в этой зоне весьма затруднена из-за большого количества болот, небольших озер и зарослей.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тайге местами избыточное увлажнение за счет вечной мерзлоты. Здесь много болот и озер. В зоне достаточное количество равнинных, полноводных рек: Волга, Северная Двина, Кама, Лена, Вилюй. Питание рек преимущественно снеговое.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Территория европейской части таежной зоны России находится в пределах бассейнов рек, впадающих в Белое, Баренцево, Балтийское и Каспийское моря. Особое положение занимает </w:t>
      </w:r>
      <w:proofErr w:type="spell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Андомская</w:t>
      </w:r>
      <w:proofErr w:type="spell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возвышенность (на стыке границ Архангельской и Вологодской областей, а также Карелии). </w:t>
      </w: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Она является водоразделом трех крупнейших морских бассейнов Европы: </w:t>
      </w:r>
      <w:proofErr w:type="gram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Балтийского</w:t>
      </w:r>
      <w:proofErr w:type="gram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(реки </w:t>
      </w:r>
      <w:proofErr w:type="spell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Андома</w:t>
      </w:r>
      <w:proofErr w:type="spell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Колода и </w:t>
      </w:r>
      <w:proofErr w:type="spell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Сомба</w:t>
      </w:r>
      <w:proofErr w:type="spell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 притоками), Беломорского (реки </w:t>
      </w:r>
      <w:proofErr w:type="spell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Тихманьга</w:t>
      </w:r>
      <w:proofErr w:type="spell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Ухта с притоками) и Каспийского (реки </w:t>
      </w:r>
      <w:proofErr w:type="spell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Сойда</w:t>
      </w:r>
      <w:proofErr w:type="spell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Кеми с притоками). В ее северо-восточной части выявлена уникальная (единственная в Европе) точка, получившая название «</w:t>
      </w:r>
      <w:proofErr w:type="spell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Атлека</w:t>
      </w:r>
      <w:proofErr w:type="spell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». Здесь сочленяются бассейны двух океанов (Атлантического и Ледовитого) и крупнейшей в мире внутриконтинентальной системы Каспийского моря. </w:t>
      </w:r>
      <w:proofErr w:type="gram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пределах европейской части таежной зоны России выделяются 11 крупнейших водосборов: 1) малых притоков Баренцева моря; 2) малых притоков Белого моря; 3) р. Ковда; 4) р. Кемь; 5) р. </w:t>
      </w:r>
      <w:proofErr w:type="spell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Выг</w:t>
      </w:r>
      <w:proofErr w:type="spell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(Беломорско-Балтийский канал); 6) Онежское и Ладожское озера; 7) р. Онега; 8) р. Волга; 9) р. Северная Двина; 10) р. Мезень;</w:t>
      </w:r>
      <w:proofErr w:type="gram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11) р. Печора. В гидрографическом отношении </w:t>
      </w:r>
      <w:proofErr w:type="spell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Фенноскандия</w:t>
      </w:r>
      <w:proofErr w:type="spell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Русская равнина значительно отличаются.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Русская равнина. Здесь преимущественно спокойные равнинные реки с хорошо разработанными широкими долинами и поймами, с водоразделами, редко превышающими 300 м абсолютной высоты (Онега, Северная Двина, Мезень, Печора и др.). Крупнейшей рекой, впадающей в Балтийское море, является Нева. Обычно истоки рек, кроме Печоры, берут начало с небольших возвышенностей. Максимальной площадью водосборов и водоносностью отличаются Северная Двина и Печора, дающие 70% суммарного стока в Белое и Баренцево моря. В целом годовой сток на побережье Баренцева моря варьирует в пределах 400-600 мм, причем его минимальные значения — на низменностях, а максимальные - на плато и возвышенностях. </w:t>
      </w:r>
      <w:proofErr w:type="spell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Озерность</w:t>
      </w:r>
      <w:proofErr w:type="spell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территории невелика и за пределами границ Валдайского оледенения не превышает 1-2%. Подавляющая часть озер европейской части таежной зоны находится в пределах </w:t>
      </w:r>
      <w:proofErr w:type="spell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Фенноскандии</w:t>
      </w:r>
      <w:proofErr w:type="spell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proofErr w:type="spell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Фенноскандия</w:t>
      </w:r>
      <w:proofErr w:type="spell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Отличается густой речной сетью с доминированием коротких порожистых рек между озерами, образуя озерно-речные системы. Преобладают водотоки длиной менее 10 км. Особенностью является слабая </w:t>
      </w:r>
      <w:proofErr w:type="spell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врезанность</w:t>
      </w:r>
      <w:proofErr w:type="spell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их русел и неразвитость речных долин, обусловленные </w:t>
      </w: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особенностями поверхности кристаллического фундамента. Южная часть территории находится в пределах водосборов двух самых крупных пресных водоемов Европы - Онежского и Ладожского озер на Беломорско-Балтийском водоразделе. Общая площадь их водосбора достигает почти </w:t>
      </w:r>
      <w:proofErr w:type="gram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млн</w:t>
      </w:r>
      <w:proofErr w:type="gram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га, а площадь зеркала 27 тыс. га. Годовой сток достигает 1200 мм на горных массивах Кольского полуострова. В Карелии, включая Карельский перешеек, гидрографическая сеть включает 26,7 тыс. рек общей протяженностью около 83 тыс. км. В целом юго-восточный склон Балтийского щита дренируется верховьем самой большой в Европе озерно-речной системой Невы. </w:t>
      </w:r>
      <w:proofErr w:type="spell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Фенноскандия</w:t>
      </w:r>
      <w:proofErr w:type="spell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отличается обилием озер. Доминируют озера площадью менее 1 кв. км. В Карелии насчитывается свыше 61 тыс. озер (суммарная водная поверхность озер 11,4%). Это наивысший показатель в европейской части таежной зоны России, а с учетом акваторий Онеги и Ладоги один из самых высоких в мире. На Кольском полуострове 111 609 озер (6% площади). На сильно заболоченных равнинных территориях много болотных озер. Это остатки водоемов, некогда существовавших на месте болот или образовавшихся за счет слияния мочажин или группы мелких болотных </w:t>
      </w:r>
      <w:proofErr w:type="spell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ламб</w:t>
      </w:r>
      <w:proofErr w:type="spell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(</w:t>
      </w:r>
      <w:proofErr w:type="spell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озерковых</w:t>
      </w:r>
      <w:proofErr w:type="spell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комплексов). </w:t>
      </w:r>
      <w:proofErr w:type="gram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Средняя</w:t>
      </w:r>
      <w:proofErr w:type="gram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spell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озерность</w:t>
      </w:r>
      <w:proofErr w:type="spell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варьирует около 10%, хотя в некоторых ландшафтах может значительно превышать эту величину. Впрочем, здесь следует иметь в виду, что </w:t>
      </w:r>
      <w:proofErr w:type="spell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озерность</w:t>
      </w:r>
      <w:proofErr w:type="spell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может быть очень высокой, если в ландшафтные контуры включать крупные водоемы, по площади с ними сопоставимые (несколько десятков тыс. га). Поэтому очевидно, что более корректным является использование другого показателя - протяженности береговой линии озер, включая побережья самых крупных водоемов для прибрежных ландшафтов. По нашим данным, этот показатель очень широко варьирует в различных ландшафтах, </w:t>
      </w:r>
      <w:proofErr w:type="gram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</w:t>
      </w:r>
      <w:proofErr w:type="gram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gram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крайнем</w:t>
      </w:r>
      <w:proofErr w:type="gram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мере - от 1 до 7 км/1000 га.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Болота в таежной зоне являются обычным элементом гидрографической сети. Более того, наряду с </w:t>
      </w:r>
      <w:proofErr w:type="gram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лесными</w:t>
      </w:r>
      <w:proofErr w:type="gram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по площади они занимают </w:t>
      </w:r>
      <w:proofErr w:type="spell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содоминирующее</w:t>
      </w:r>
      <w:proofErr w:type="spell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положение среди наземных экосистем. Доля открытых или </w:t>
      </w: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не покрытых древесной растительностью болот варьирует от 5 </w:t>
      </w:r>
      <w:proofErr w:type="gram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до</w:t>
      </w:r>
      <w:proofErr w:type="gram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более </w:t>
      </w:r>
      <w:proofErr w:type="gram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чем</w:t>
      </w:r>
      <w:proofErr w:type="gram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50% в различных типах географического ландшафта. С учетом лесов на торфяных залежах мощностью более 0,3 м общая заболоченность территории соответственно изменяется от 80%. Наиболее крупные болотные системы приурочены к обширным равнинным территориям озерного и морского генезиса. Наибольшая заболоченность в северной и северо-западной </w:t>
      </w:r>
      <w:proofErr w:type="gram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частях</w:t>
      </w:r>
      <w:proofErr w:type="gram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европейской тайги в области распространения Валдайского оледенения. Это обусловлено большой влажностью климата, малым испарением, а также равнинным рельефом и слабыми инфильтрационной способностью поверхностных пород (покровных суглинков) на Русской равнине и водоупорными качествами кристаллических пород в </w:t>
      </w:r>
      <w:proofErr w:type="spell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Фенноскандии</w:t>
      </w:r>
      <w:proofErr w:type="spell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 Крупные болотные массивы также сосредоточены в поймах больших равнинных рек и низменных побережий Белого и Баренцева морей. По мере продвижения на юг заболоченность в целом снижается. Повсеместно абсолютно доминируют верховые и переходные болота. Некоторое представление о болотах в пределах округов дает геоботаническое районирование.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  <w:t>Зона смешанных и широколиственных лесов</w:t>
      </w: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Зона широколиственных лесов (и смешанных) в Европейской части России образует своеобразный треугольник, основание которого находится у западных границ страны, а вершина упирается в Уральские горы. Поскольку указанная территория была не единожды покрыта материковыми льдами в четвертичный период, ее рельеф в большинстве своем холмистый. Наиболее явные следы присутствия Валдайского ледника сохранились на северо-западе. Там зона широколиственных и смешанных лесов характеризуется хаотическими нагромождениями холмов, крутых гряд, закрытыми озерами и котловинами. Южная часть описываемой территории представлена вторичными </w:t>
      </w:r>
      <w:proofErr w:type="gram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моренными</w:t>
      </w:r>
      <w:proofErr w:type="gramEnd"/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равнинами, которые образовались вследствие снижения наклонной поверхности холмистых участков. Рельеф смешанных и широколиственных лесов характеризуется наличием песчаных равнин разной </w:t>
      </w:r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площади. Их происхождение – водно-ледниковое. Они обладают волнистостью, иногда можно встретить ярко выраженные песчаные дюны.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 в тайге, грунтовые воды залегают относительно неглубоко, что в условиях влажного климата способствует заболачиванию территории. Особенно много болот на плоских низменных песчаных равнинах водно-ледникового происхождения, например в Мещере. Южная граница болот совпадает с южной границей леса. Очень много болот осушено и превращено в пахотные или сенокосные угодья. Большие площади их подверглись торфоразработкам, многие из которых в настоящее время в лучшем случае заняты водоемами, а большей частью представляют бросовые земли с зарослями ивняка или сорных трав.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условиях положительного баланса влаги поверхностный сток в широколиственных лесах большой (350-150 мм), речная сеть развита хорошо, а сами реки отличаются многоводностью. Наиболее значительные реки, бассейн которых лежит целиком в пределах зоны, – Западная Двина и Неман. Западная Двина, несмотря на небольшую площадь бассейна (85100 км</w:t>
      </w:r>
      <w:proofErr w:type="gramStart"/>
      <w:r w:rsidRPr="007A1A9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>), имеет средний многолетний расход воды в устье 680 м</w:t>
      </w:r>
      <w:r w:rsidRPr="007A1A9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>/сек. В связи с положительным балансом влаги грунтовые воды залегают близко от поверхности (от 0 до 10 м) и довольно широко используются для различных хозяйственных нужд. Непостоянством в распространении и глубине залегания отличаются воды конечно-моренных гряд. Как и в тайге, минерализация грунтовых вод в зоне слабая, концентрация солей колеблется от 100 до 500 мг/л.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  <w:t>Почвы тайги, смешанных и широколиственных лесов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Почвы всегда формируются под влиянием тех или иных факторов. Важную роль в образовании почв в тайге и лесах играют климатические условия, растительный мир, а также материнская порода, на которой образуется покров.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Факторы и условия, при которых формируются таежно-лесные почвы: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Климат в таежно-лесной зоне холодный и умеренно холодный. В восточной части он континентальный, на Дальнем Востоке – муссонный. Колебания температур здесь большие. Зимой они снижаются до -40</w:t>
      </w:r>
      <w:proofErr w:type="gram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°С</w:t>
      </w:r>
      <w:proofErr w:type="gram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 середине лета поднимаются до +20°С. В северной части зоны для почв характерно длительное и глубокое промерзание. Поэтому вегетационный период растений короткий.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год в таежно-лесной зоне выпадает 300-800 мм осадков. Вода не успевает испаряться, поэтому увлажнение здесь избыточное. В низинах, где влага застаивается, происходит заболачивание.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Водный режим чаще промывной. Влага из верхних слоев полностью проходит профиль и достигает грунтового водоносного горизонта.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связи с широким распространением таежно-лесных почв материнская порода в этой зоне весьма разнообразна. Она может иметь различный гранулометрический состав. В большинстве случаев она представлена суглинками, глинами, щебнистыми отложениями. В зависимости от генезиса, материнские породы чаще ледниковые, водно-ледниковые, выветренные, аллювиальные. На Камчатке и Курилах почвообразующие породы имеют вулканическое происхождение. Все они образовались в четвертичный период.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Рельеф в этой зоне волнистый – от холмов до низин. В </w:t>
      </w:r>
      <w:proofErr w:type="gram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последних</w:t>
      </w:r>
      <w:proofErr w:type="gram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образуются болота.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Среди особенностей почв таежно-лесной зоны можно назвать:</w:t>
      </w:r>
    </w:p>
    <w:p w:rsidR="00226528" w:rsidRPr="007A1A98" w:rsidRDefault="00226528" w:rsidP="00226528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Малое содержание полезных элементов (в особенности кальция и азота)</w:t>
      </w:r>
    </w:p>
    <w:p w:rsidR="00226528" w:rsidRPr="007A1A98" w:rsidRDefault="00226528" w:rsidP="00226528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Слабо- или среднемощный слой гумуса</w:t>
      </w:r>
    </w:p>
    <w:p w:rsidR="00226528" w:rsidRPr="007A1A98" w:rsidRDefault="00226528" w:rsidP="00226528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Промерзание</w:t>
      </w:r>
    </w:p>
    <w:p w:rsidR="00226528" w:rsidRPr="007A1A98" w:rsidRDefault="00226528" w:rsidP="00226528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Заболоченность</w:t>
      </w:r>
    </w:p>
    <w:p w:rsidR="00226528" w:rsidRPr="007A1A98" w:rsidRDefault="00226528" w:rsidP="00226528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Обычно кислую реакцию</w:t>
      </w:r>
    </w:p>
    <w:p w:rsidR="00226528" w:rsidRPr="007A1A98" w:rsidRDefault="00226528" w:rsidP="00226528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Наличие сразу нескольких почвообразовательных процессов (подзолистого, дернового, </w:t>
      </w:r>
      <w:proofErr w:type="spell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торфообразовательного</w:t>
      </w:r>
      <w:proofErr w:type="spell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глеевого)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Таежно-лесная зона занимает огромное пространство – больше половины территории России. Из-за этого в разных ее частях, в условиях различного климата и материнских пород, формируются почвы, отличные друг от друга.  Тем не менее, и у них можно выделить некоторые схожие черты, что позволяет объединить их в несколько типов и подтипов. Ниже описаны самые распространенные.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Таежно-лесная природная зона представлена следующими почвенными покровами: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Подзолистыми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Дерновыми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Болотными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Дерново-подзолистыми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Подзолисто-глеевыми (глееподзолистыми)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Болотно-торфяными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Болотными торфяно-глеевыми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Дерново-глеевыми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Дерново-карбонатными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Болотно-подзолистыми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Мерзлотно-таежными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Мерзлыми подзолистыми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 почв таежно-лесной зоны большой потенциал. В России они пока остаются не до конца освоенными. Например, в Восточной Сибири и на Дальнем Востоке вспахиваются лишь 0,6 % от всей площади.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основном почвы тайги и лесов сейчас используют в качестве: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Охотничьих угодий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Пастбищ и кормовых угодий для оленей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Сенокосов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Пашен для выращивания некоторых сельскохозяйственных культур (зерновых, овощных, пропашных, а также однолетних и многолетних трав)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Также почвы тайги, смешанных и широколиственных лесов активно используются лесными хозяйствами и для добычи полезных ископаемых (например, торфа).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Можно заметить, что сельское хозяйство не сильно развито в этой области. Это связано с тем, что в таежных и лесных почвенных покровах содержится мало гумуса. Увеличить плодородие и расширить территорию сельскохозяйственных полей можно после вырубки части лесов и засевания многолетних трав. Через несколько лет на пастбищах накопится гумус, почва станет дерново-подзолистой.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  <w:t>Лесостепная и степная зоны</w:t>
      </w: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Рельеф лесостепи ровный, с небольшими низинами и незначительными уклонами. Встречаются балки и овраги. Иногда однообразие лесостепи нарушается ложбинами и курганами.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Характерной чертой этой территории являются степные блюдца – впадины округлой формы.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Выделяются своими размерами самосадочные озера Эльтон и Баскунчак, залегающие в неглубоких котловинах с отлогими или холмистыми берегами, над которыми поднимаются массивы древних размытых соляных куполов. На плоской поверхности Прикаспийской низменности они кажутся очень высокими. Происхождением своим обе озерные котловины также обязаны </w:t>
      </w:r>
      <w:proofErr w:type="spell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солянокупольной</w:t>
      </w:r>
      <w:proofErr w:type="spellEnd"/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тектонике. Озеро Баскунчак (площадь – 105,5 км</w:t>
      </w:r>
      <w:proofErr w:type="gramStart"/>
      <w:r w:rsidRPr="007A1A9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длина – 19,3 км, а ширина – 10,2 км). Котловина его глубокая, берега высокие. Однако слой рапы в озере (цвет ее здесь аквамариновый) очень тонкий – 10 см. Летом вода сохраняется только в северо-западном его углу, а большая часть озера высыхает, образуя плоскую поверхность, покрытую снежно-белой коркой соли. Запасы поверхности соли в Баскунчаке достигают 750 </w:t>
      </w:r>
      <w:proofErr w:type="spell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млн.т</w:t>
      </w:r>
      <w:proofErr w:type="spellEnd"/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а если принимать во внимание и донные пласты, цифра эта превышает 2 млрд. т. Однако и этим не исчерпываются богатства озера. В южной части его котловины имеются залежи серной руды, а на </w:t>
      </w:r>
      <w:proofErr w:type="spell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>юго</w:t>
      </w:r>
      <w:proofErr w:type="spellEnd"/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–западе - охры. Кроме того, вокруг озера много месторождений гипса. Поэтому на высоких берегах </w:t>
      </w:r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его, особенно на западе, распространены карстовые провалы и воронки и встречаются длинные извилистые гипсовые пещеры. Другие соленые озера </w:t>
      </w:r>
      <w:proofErr w:type="spell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Прикаспия</w:t>
      </w:r>
      <w:proofErr w:type="spellEnd"/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Баткуль</w:t>
      </w:r>
      <w:proofErr w:type="spellEnd"/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Горько-Соленое и др., происхождение которых также связано с </w:t>
      </w:r>
      <w:proofErr w:type="spell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солянокупольной</w:t>
      </w:r>
      <w:proofErr w:type="spellEnd"/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тектоникой, слабо исследованы, невелики и пока не используются. Многие озера Поволжья исчезли в результате создания водохранилищ.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Большинство рек принадлежат бассейну Каспийского моря. Лишь на севере Южного Урала протекает несколько рек (Миасс и </w:t>
      </w:r>
      <w:proofErr w:type="spell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>Уй</w:t>
      </w:r>
      <w:proofErr w:type="spellEnd"/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относящихся к бассейну реки Обь, а именно Северного Ледовитого океана. Основной водораздел пролегает через хребет </w:t>
      </w:r>
      <w:proofErr w:type="spell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Уралтау</w:t>
      </w:r>
      <w:proofErr w:type="spellEnd"/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разграничивающий реки Урал и Белая.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Самые крупные реки берут свое начало в горах </w:t>
      </w:r>
      <w:proofErr w:type="spell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>Ямантау</w:t>
      </w:r>
      <w:proofErr w:type="spellEnd"/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Иремель</w:t>
      </w:r>
      <w:proofErr w:type="spellEnd"/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реки: </w:t>
      </w:r>
      <w:proofErr w:type="gram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Катав</w:t>
      </w:r>
      <w:proofErr w:type="gramEnd"/>
      <w:r w:rsidRPr="007A1A98">
        <w:rPr>
          <w:rFonts w:ascii="Times New Roman" w:eastAsia="Times New Roman" w:hAnsi="Times New Roman" w:cs="Times New Roman"/>
          <w:sz w:val="28"/>
          <w:szCs w:val="28"/>
          <w:lang w:eastAsia="ru-RU"/>
        </w:rPr>
        <w:t>, Белая, Большой и Малый Инзер, Юрюзань. Ширина других рек не превышает тридцати метров, глубина одного метра, преодолеть их можно вброд.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  <w:t>Почвы лесостепи и степи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Лесостепь находится между лесной и степной зонами. Она считается переходной, простирается узкой полосой в южной части Русской и Западно-Сибирской равнин. Занимают лесостепи 7,5% территории России. Чем севернее местность, тем она более лесистая.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Степная зона расположилась южнее лесостепи. Она входит в состав большой Евразийской степи, которая находится в центре евразийского материка. Раньше ее также называли Великой. Она занимает действительно огромную территорию: ее начало лежит в районе Сербии и Венгрии, а конец – на Дальнем Востоке, буквально в 200-300 км от берегов Тихого океана.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Степной район, в отличие от </w:t>
      </w:r>
      <w:proofErr w:type="gram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лесостепного</w:t>
      </w:r>
      <w:proofErr w:type="gram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характеризуется меньшим количеством осадков и большим испарением. Именно здесь создаются благоприятные условия для формирования черноземов – самого плодородного типа почв.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Он широко распространен на территории: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Черноземья (Воронежская, Белгородская, Курская, Липецкая и Тамбовская области)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Поволжья (республики Калмыкия, Татарстан и Чувашия, а также Самарская, Саратовская, Пензенская, Ульяновская, Волгоградская и Астраханская области)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proofErr w:type="gram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Северного Кавказа (Краснодарский и Ставропольский край, Республики Адыгея, Дагестан, Карачаево-Черкесия, Кабардино-Балкария, Северная Осетия, Чечня, Ингушетия)</w:t>
      </w:r>
      <w:proofErr w:type="gramEnd"/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Южного Урала (Челябинская и Оренбургская области, Республика Башкортостан)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proofErr w:type="gram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Западной Сибири (Тюменская, Курганская, Томская, Новосибирская, Омская, Кемеровская области, Алтайский край и республика Алтай)</w:t>
      </w:r>
      <w:proofErr w:type="gramEnd"/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Обычно в этой зоне выделяют еще одну – зону сухих степей. Она занимает 1,7 % территории России. Тянется эта область от </w:t>
      </w:r>
      <w:proofErr w:type="spell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Прикавказья</w:t>
      </w:r>
      <w:proofErr w:type="spell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до Алтая, через Среднюю Сибирь и Забайкалье.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Факторы и условия формирования почв в лесостепи, степи и сухой степи: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Климат в лесостепи умеренно-теплый, в июле температура колеблется от +18</w:t>
      </w:r>
      <w:proofErr w:type="gram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°С</w:t>
      </w:r>
      <w:proofErr w:type="gram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до +25°С, в январе – от -4°С до -25°. Период вегетации растений – от 90 до 180 дней. Западная часть лесостепи более теплая и влажная.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Степная зона характеризуется более сухим климатом. На протяжении года плюсовая температура здесь сохраняется около 200 дней.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Климат в зоне сухих степей континентальный и сухой, зимы холодные и бесснежные, а лето жаркое. Вегетационный период растений длится 200-210 дней.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лесостепной зоне чередуется промывной и непромывной </w:t>
      </w:r>
      <w:proofErr w:type="gram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водный</w:t>
      </w:r>
      <w:proofErr w:type="gram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режимы. Осадков выпадает от 300-350 мм в год на востоке до 550-700 на западе. Весной и осенью влага с поверхности достигает грунтовых вод, летом и зимой нет. Существует баланс между поступлением влаги и ее испарением. Летом и зимой в почве замедляются процессы распада органики, интенсивно </w:t>
      </w: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накапливается гумус. Все эти обстоятельства способствуют тому, что покровы в лесостепи обладают очень высоким плодородием, одним из лучших на планете.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степи ежегодно выпадает 200-500 мм осадков. Испарение тут превышает поступление влаги. Режим почвы непромывной.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зоне сухих степей за год выпадает 200-250 мм осадков на юге, 350-400 мм – на севере. Испарение влаги здесь в 2-4 раза превышает ее поступление.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Почвообразующими породами лесостепных почв являются суглинок, глина, лёссовая глина с большим содержанием пылевидных частиц. В них много кальция, поэтому реакция плодородных покровов близка к </w:t>
      </w:r>
      <w:proofErr w:type="gram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нейтральной</w:t>
      </w:r>
      <w:proofErr w:type="gram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Почва степной зоны образуется на лёссах и лёссовых суглинках с высоким содержанием карбонатов и растворимых солей. Ее реакция нейтральная или слабощелочная.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Материнская порода сухих степей представлена карбонатными суглинками и лёссами. В таких условиях часто развиваются солончаки. Они характерны для низин, где около поверхности стоят обогащенные растворимыми солями грунтовые воды. 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Среди особенностей этих почв выделяют: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Высокую степень плодородия за счет большого насыщения гумусом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Мощный гумусовый горизонт, который может достигать 1 м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Слабую минерализацию растительных останков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Высокое содержание перегноя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Рыхлую структуру благодаря травянистой растительности и пронизывающим почву корням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К почвам лесостепной, степной и сухой зон относятся следующие типы и подтипы: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Бурые лесные (буроземы) и бурые лесные глеевые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proofErr w:type="gram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Подзолисто-бурые</w:t>
      </w:r>
      <w:proofErr w:type="gram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лесные (в том числе глеевые)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Серые лесные (светлые и темные; глеевые)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Черноземы (типичные, оподзоленные, выщелоченные)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Сероземы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Каштановые (светлые и темные)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Луговые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Лугово-черноземные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Лугово-болотные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Лугово-каштановые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Луговые подбелы (лугово-бурые)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Коричневые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Лугово-коричневые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Лугово-лесные серые</w:t>
      </w:r>
    </w:p>
    <w:p w:rsidR="00226528" w:rsidRPr="007A1A98" w:rsidRDefault="00226528" w:rsidP="00226528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Лугово-серо-коричневые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Черноземные почвы обладают самым высоким плодородием. Они образовались на территориях с развитой травянистой растительностью. За год в покров попадает около 10-20 т растительных останков, при этом 40-60% приходится на корни. Интенсивное разложение органики идет весной и в самом начале осени. Летом и зимой процессы приостанавливаются, что благоприятно сказывается на процессе образования гумуса.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 протяжении года в землю попадает такое же количество осадков, что и испаряется. Промывной режим отсутствует. То есть влага из верхних слоев не попадает в подземные воды, питательные вещества не вымываются.</w:t>
      </w:r>
    </w:p>
    <w:p w:rsidR="00226528" w:rsidRPr="007A1A9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Образуются черноземы на породах, которые богаты кальцием. Его соли с влагой поднимаются в гумусовый слой. </w:t>
      </w:r>
      <w:proofErr w:type="gram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травяном </w:t>
      </w:r>
      <w:proofErr w:type="spell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опаде</w:t>
      </w:r>
      <w:proofErr w:type="spell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много азота и оснований, в гумусе гуминовые кислоты преобладают над </w:t>
      </w:r>
      <w:proofErr w:type="spellStart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фульвокислотами</w:t>
      </w:r>
      <w:proofErr w:type="spell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proofErr w:type="gramEnd"/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Поэтому реакция почвы нейтральная или слабощелочная, в редких случаях слабокислая.</w:t>
      </w:r>
    </w:p>
    <w:p w:rsidR="00226528" w:rsidRPr="007A1A9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Благодаря своим качественным характеристикам и высокому плодородию, почвы лесостепи и степи активно обрабатываются человеком. </w:t>
      </w:r>
      <w:r w:rsidRPr="007A1A9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Их используют при занятии земледелием уже многие годы. Они заняты различными сельскохозяйственными угодьями, пашнями, сенокосами. Кроме того, степные покровы могут использоваться в качестве пастбищ.</w:t>
      </w:r>
    </w:p>
    <w:p w:rsidR="00226528" w:rsidRPr="007A1A9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226528" w:rsidRPr="007A1A98" w:rsidRDefault="00226528" w:rsidP="00226528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505" w:name="_Toc142901171"/>
      <w:bookmarkStart w:id="506" w:name="_Toc142926844"/>
      <w:bookmarkStart w:id="507" w:name="_Toc147243465"/>
      <w:bookmarkStart w:id="508" w:name="_Toc147243509"/>
      <w:bookmarkStart w:id="509" w:name="_Toc147397297"/>
      <w:bookmarkStart w:id="510" w:name="_Toc147397325"/>
      <w:bookmarkStart w:id="511" w:name="_Toc151994152"/>
      <w:bookmarkStart w:id="512" w:name="_Toc152064504"/>
      <w:bookmarkStart w:id="513" w:name="_Toc153270830"/>
      <w:bookmarkStart w:id="514" w:name="_Toc153448626"/>
      <w:bookmarkStart w:id="515" w:name="_Toc158125182"/>
      <w:bookmarkStart w:id="516" w:name="_Toc162983201"/>
      <w:bookmarkStart w:id="517" w:name="_Toc163652887"/>
      <w:bookmarkStart w:id="518" w:name="_Toc172555050"/>
      <w:bookmarkStart w:id="519" w:name="_Toc172562805"/>
      <w:r w:rsidRPr="007A1A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4.3. </w:t>
      </w:r>
      <w:r w:rsidRPr="007A1A9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Периоды и режимы воздействия пестицида на территории объектов применения</w:t>
      </w:r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r w:rsidRPr="007A1A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226528" w:rsidRPr="0022652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одсолнечник</w:t>
      </w:r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семена и масло (сорта и гибриды, устойчивые к </w:t>
      </w:r>
      <w:proofErr w:type="spellStart"/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имидазолинонам</w:t>
      </w:r>
      <w:proofErr w:type="spellEnd"/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- однократное наземное опрыскивание посевов в ранние фазы роста сорняков (2-4 листьев) и 4-5 настоящих листьев у культуры с нормой расхода 1.0-1.2 л/га, расход рабочей жидкости - 200-300 л/га, срок ожидания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60 дней.</w:t>
      </w:r>
    </w:p>
    <w:p w:rsidR="0022652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52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безопасного выхода людей на обработанные препаратом площади для проведения механизированных работ - 3 дня.</w:t>
      </w: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681D" w:rsidRDefault="00C2681D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681D" w:rsidRDefault="00C2681D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681D" w:rsidRDefault="00C2681D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681D" w:rsidRDefault="00C2681D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681D" w:rsidRDefault="00C2681D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681D" w:rsidRDefault="00C2681D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681D" w:rsidRDefault="00C2681D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681D" w:rsidRDefault="00C2681D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681D" w:rsidRDefault="00C2681D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681D" w:rsidRDefault="00C2681D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681D" w:rsidRDefault="00C2681D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681D" w:rsidRDefault="00C2681D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681D" w:rsidRDefault="00C2681D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681D" w:rsidRDefault="00C2681D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528" w:rsidRPr="00E93B34" w:rsidRDefault="00226528" w:rsidP="00226528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520" w:name="_Toc139033102"/>
      <w:bookmarkStart w:id="521" w:name="_Toc148538444"/>
      <w:bookmarkStart w:id="522" w:name="_Toc148538472"/>
      <w:bookmarkStart w:id="523" w:name="_Toc149918198"/>
      <w:bookmarkStart w:id="524" w:name="_Toc151654105"/>
      <w:bookmarkStart w:id="525" w:name="_Toc155948712"/>
      <w:bookmarkStart w:id="526" w:name="_Toc158990416"/>
      <w:bookmarkStart w:id="527" w:name="_Toc161244832"/>
      <w:bookmarkStart w:id="528" w:name="_Toc162983202"/>
      <w:bookmarkStart w:id="529" w:name="_Toc163652888"/>
      <w:bookmarkStart w:id="530" w:name="_Toc172555051"/>
      <w:bookmarkStart w:id="531" w:name="_Toc172562806"/>
      <w:r w:rsidRPr="00E93B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5. ОПИСАНИЕ ВОЗМОЖНЫХ ВИДОВ ВОЗДЕЙСТВИЯ НА ОКРУЖАЮЩУЮ СРЕДУ ПРИ ПРИМЕНЕНИИ 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proofErr w:type="spellStart"/>
      <w:r w:rsidRPr="00226528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Санимокс</w:t>
      </w:r>
      <w:proofErr w:type="spellEnd"/>
      <w:r w:rsidRPr="00226528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, ВРК</w:t>
      </w:r>
      <w:bookmarkEnd w:id="531"/>
    </w:p>
    <w:p w:rsidR="00226528" w:rsidRPr="00E93B34" w:rsidRDefault="00226528" w:rsidP="00226528">
      <w:pPr>
        <w:tabs>
          <w:tab w:val="left" w:pos="189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528" w:rsidRDefault="00226528" w:rsidP="00226528">
      <w:pPr>
        <w:tabs>
          <w:tab w:val="left" w:pos="189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26528">
        <w:rPr>
          <w:rFonts w:ascii="Times New Roman" w:hAnsi="Times New Roman"/>
          <w:sz w:val="28"/>
          <w:szCs w:val="28"/>
        </w:rPr>
        <w:t xml:space="preserve">На основании токсиколого-гигиенической оценки </w:t>
      </w:r>
      <w:proofErr w:type="spellStart"/>
      <w:r w:rsidRPr="00226528">
        <w:rPr>
          <w:rFonts w:ascii="Times New Roman" w:hAnsi="Times New Roman"/>
          <w:sz w:val="28"/>
          <w:szCs w:val="28"/>
        </w:rPr>
        <w:t>имазамокса</w:t>
      </w:r>
      <w:proofErr w:type="spellEnd"/>
      <w:r w:rsidRPr="0022652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26528">
        <w:rPr>
          <w:rFonts w:ascii="Times New Roman" w:hAnsi="Times New Roman"/>
          <w:sz w:val="28"/>
          <w:szCs w:val="28"/>
        </w:rPr>
        <w:t>имазапира</w:t>
      </w:r>
      <w:proofErr w:type="spellEnd"/>
      <w:r w:rsidRPr="00226528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226528">
        <w:rPr>
          <w:rFonts w:ascii="Times New Roman" w:hAnsi="Times New Roman"/>
          <w:sz w:val="28"/>
          <w:szCs w:val="28"/>
        </w:rPr>
        <w:t>препаративной</w:t>
      </w:r>
      <w:proofErr w:type="spellEnd"/>
      <w:r w:rsidRPr="00226528">
        <w:rPr>
          <w:rFonts w:ascii="Times New Roman" w:hAnsi="Times New Roman"/>
          <w:sz w:val="28"/>
          <w:szCs w:val="28"/>
        </w:rPr>
        <w:t xml:space="preserve"> формы в соответствии с действующей гигиенической классификацией пестицидов по степени опасности (МР 1.2.0235-21 от 15.02.2021 г.), препарат </w:t>
      </w:r>
      <w:proofErr w:type="spellStart"/>
      <w:r w:rsidRPr="00226528">
        <w:rPr>
          <w:rFonts w:ascii="Times New Roman" w:hAnsi="Times New Roman"/>
          <w:sz w:val="28"/>
          <w:szCs w:val="28"/>
        </w:rPr>
        <w:t>Санимокс</w:t>
      </w:r>
      <w:proofErr w:type="spellEnd"/>
      <w:r w:rsidRPr="00226528">
        <w:rPr>
          <w:rFonts w:ascii="Times New Roman" w:hAnsi="Times New Roman"/>
          <w:sz w:val="28"/>
          <w:szCs w:val="28"/>
        </w:rPr>
        <w:t>, ВРК (33 г/л + 15 г/л) отнесен к 3 классу опасности (умеренно опасное соединение), 2</w:t>
      </w:r>
      <w:r>
        <w:rPr>
          <w:rFonts w:ascii="Times New Roman" w:hAnsi="Times New Roman"/>
          <w:sz w:val="28"/>
          <w:szCs w:val="28"/>
        </w:rPr>
        <w:t xml:space="preserve"> класс по стойкости в почве (по </w:t>
      </w:r>
      <w:proofErr w:type="spellStart"/>
      <w:r w:rsidRPr="00226528">
        <w:rPr>
          <w:rFonts w:ascii="Times New Roman" w:hAnsi="Times New Roman"/>
          <w:sz w:val="28"/>
          <w:szCs w:val="28"/>
        </w:rPr>
        <w:t>имазапиру</w:t>
      </w:r>
      <w:proofErr w:type="spellEnd"/>
      <w:r w:rsidRPr="00226528">
        <w:rPr>
          <w:rFonts w:ascii="Times New Roman" w:hAnsi="Times New Roman"/>
          <w:sz w:val="28"/>
          <w:szCs w:val="28"/>
        </w:rPr>
        <w:t>).</w:t>
      </w:r>
    </w:p>
    <w:p w:rsidR="00226528" w:rsidRPr="00E93B34" w:rsidRDefault="00226528" w:rsidP="00226528">
      <w:pPr>
        <w:tabs>
          <w:tab w:val="left" w:pos="189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26528" w:rsidRPr="00E93B34" w:rsidRDefault="00226528" w:rsidP="00226528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bookmarkStart w:id="532" w:name="_Toc509777878"/>
      <w:bookmarkStart w:id="533" w:name="_Toc511062154"/>
      <w:bookmarkStart w:id="534" w:name="_Toc514173472"/>
      <w:bookmarkStart w:id="535" w:name="_Toc524340267"/>
      <w:bookmarkStart w:id="536" w:name="_Toc535397794"/>
      <w:bookmarkStart w:id="537" w:name="_Toc536568104"/>
      <w:bookmarkStart w:id="538" w:name="_Toc2704426"/>
      <w:bookmarkStart w:id="539" w:name="_Toc3830534"/>
      <w:bookmarkStart w:id="540" w:name="_Toc4525466"/>
      <w:bookmarkStart w:id="541" w:name="_Toc6338928"/>
      <w:bookmarkStart w:id="542" w:name="_Toc17396545"/>
      <w:bookmarkStart w:id="543" w:name="_Toc17475384"/>
      <w:bookmarkStart w:id="544" w:name="_Toc18075493"/>
      <w:bookmarkStart w:id="545" w:name="_Toc18348520"/>
      <w:bookmarkStart w:id="546" w:name="_Toc34139030"/>
      <w:bookmarkStart w:id="547" w:name="_Toc35815206"/>
      <w:bookmarkStart w:id="548" w:name="_Toc36485686"/>
      <w:bookmarkStart w:id="549" w:name="_Toc59522969"/>
      <w:bookmarkStart w:id="550" w:name="_Toc64364598"/>
      <w:bookmarkStart w:id="551" w:name="_Toc64475879"/>
      <w:bookmarkStart w:id="552" w:name="_Toc67393800"/>
      <w:bookmarkStart w:id="553" w:name="_Toc73102978"/>
      <w:bookmarkStart w:id="554" w:name="_Toc81387592"/>
      <w:bookmarkStart w:id="555" w:name="_Toc84337351"/>
      <w:bookmarkStart w:id="556" w:name="_Toc84585418"/>
      <w:bookmarkStart w:id="557" w:name="_Toc84944515"/>
      <w:bookmarkStart w:id="558" w:name="_Toc85115214"/>
      <w:bookmarkStart w:id="559" w:name="_Toc86134140"/>
      <w:bookmarkStart w:id="560" w:name="_Toc86225725"/>
      <w:bookmarkStart w:id="561" w:name="_Toc87886832"/>
      <w:bookmarkStart w:id="562" w:name="_Toc90285467"/>
      <w:bookmarkStart w:id="563" w:name="_Toc93070188"/>
      <w:bookmarkStart w:id="564" w:name="_Toc94033120"/>
      <w:bookmarkStart w:id="565" w:name="_Toc98152411"/>
      <w:bookmarkStart w:id="566" w:name="_Toc98332351"/>
      <w:bookmarkStart w:id="567" w:name="_Toc100677515"/>
      <w:bookmarkStart w:id="568" w:name="_Toc108518112"/>
      <w:bookmarkStart w:id="569" w:name="_Toc114671847"/>
      <w:bookmarkStart w:id="570" w:name="_Toc117779319"/>
      <w:bookmarkStart w:id="571" w:name="_Toc119331994"/>
      <w:bookmarkStart w:id="572" w:name="_Toc121484005"/>
      <w:bookmarkStart w:id="573" w:name="_Toc124780556"/>
      <w:bookmarkStart w:id="574" w:name="_Toc124846627"/>
      <w:bookmarkStart w:id="575" w:name="_Toc125368942"/>
      <w:bookmarkStart w:id="576" w:name="_Toc125375403"/>
      <w:bookmarkStart w:id="577" w:name="_Toc126836553"/>
      <w:bookmarkStart w:id="578" w:name="_Toc126938662"/>
      <w:bookmarkStart w:id="579" w:name="_Toc127184007"/>
      <w:bookmarkStart w:id="580" w:name="_Toc135160836"/>
      <w:bookmarkStart w:id="581" w:name="_Toc135216958"/>
      <w:bookmarkStart w:id="582" w:name="_Toc135227622"/>
      <w:bookmarkStart w:id="583" w:name="_Toc135233879"/>
      <w:bookmarkStart w:id="584" w:name="_Toc138770672"/>
      <w:bookmarkStart w:id="585" w:name="_Toc139033103"/>
      <w:bookmarkStart w:id="586" w:name="_Toc148538445"/>
      <w:bookmarkStart w:id="587" w:name="_Toc148538473"/>
      <w:bookmarkStart w:id="588" w:name="_Toc149918199"/>
      <w:bookmarkStart w:id="589" w:name="_Toc151654106"/>
      <w:bookmarkStart w:id="590" w:name="_Toc155948713"/>
      <w:bookmarkStart w:id="591" w:name="_Toc158990417"/>
      <w:bookmarkStart w:id="592" w:name="_Toc161244833"/>
      <w:bookmarkStart w:id="593" w:name="_Toc162983203"/>
      <w:bookmarkStart w:id="594" w:name="_Toc163652889"/>
      <w:bookmarkStart w:id="595" w:name="_Toc172555052"/>
      <w:bookmarkStart w:id="596" w:name="_Toc172562807"/>
      <w:r w:rsidRPr="00E93B34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5.1. </w:t>
      </w:r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r w:rsidRPr="00E93B34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Оценка воздействия на атмосферу</w:t>
      </w:r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</w:p>
    <w:p w:rsidR="00226528" w:rsidRDefault="00590C25" w:rsidP="0022652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90C25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связи с низкой летучестью </w:t>
      </w:r>
      <w:proofErr w:type="spellStart"/>
      <w:r>
        <w:rPr>
          <w:rFonts w:ascii="Times New Roman" w:hAnsi="Times New Roman"/>
          <w:sz w:val="28"/>
          <w:szCs w:val="28"/>
        </w:rPr>
        <w:t>д.в</w:t>
      </w:r>
      <w:proofErr w:type="spellEnd"/>
      <w:r>
        <w:rPr>
          <w:rFonts w:ascii="Times New Roman" w:hAnsi="Times New Roman"/>
          <w:sz w:val="28"/>
          <w:szCs w:val="28"/>
        </w:rPr>
        <w:t>., риск загрязнения атмо</w:t>
      </w:r>
      <w:r w:rsidRPr="00590C25">
        <w:rPr>
          <w:rFonts w:ascii="Times New Roman" w:hAnsi="Times New Roman"/>
          <w:sz w:val="28"/>
          <w:szCs w:val="28"/>
        </w:rPr>
        <w:t xml:space="preserve">сферного воздуха </w:t>
      </w:r>
      <w:proofErr w:type="spellStart"/>
      <w:r w:rsidRPr="00590C25">
        <w:rPr>
          <w:rFonts w:ascii="Times New Roman" w:hAnsi="Times New Roman"/>
          <w:sz w:val="28"/>
          <w:szCs w:val="28"/>
        </w:rPr>
        <w:t>имазапиром</w:t>
      </w:r>
      <w:proofErr w:type="spellEnd"/>
      <w:r w:rsidRPr="00590C25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590C25">
        <w:rPr>
          <w:rFonts w:ascii="Times New Roman" w:hAnsi="Times New Roman"/>
          <w:sz w:val="28"/>
          <w:szCs w:val="28"/>
        </w:rPr>
        <w:t>имазамоксом</w:t>
      </w:r>
      <w:proofErr w:type="spellEnd"/>
      <w:r w:rsidRPr="00590C25">
        <w:rPr>
          <w:rFonts w:ascii="Times New Roman" w:hAnsi="Times New Roman"/>
          <w:sz w:val="28"/>
          <w:szCs w:val="28"/>
        </w:rPr>
        <w:t xml:space="preserve"> при применении препарата </w:t>
      </w:r>
      <w:proofErr w:type="spellStart"/>
      <w:r w:rsidRPr="00590C25">
        <w:rPr>
          <w:rFonts w:ascii="Times New Roman" w:hAnsi="Times New Roman"/>
          <w:sz w:val="28"/>
          <w:szCs w:val="28"/>
        </w:rPr>
        <w:t>Санимокс</w:t>
      </w:r>
      <w:proofErr w:type="spellEnd"/>
      <w:r w:rsidRPr="00590C25">
        <w:rPr>
          <w:rFonts w:ascii="Times New Roman" w:hAnsi="Times New Roman"/>
          <w:sz w:val="28"/>
          <w:szCs w:val="28"/>
        </w:rPr>
        <w:t>, ВРК практически отсутствует.</w:t>
      </w:r>
    </w:p>
    <w:p w:rsidR="00590C25" w:rsidRPr="00E93B34" w:rsidRDefault="00590C25" w:rsidP="0022652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26528" w:rsidRPr="00E93B34" w:rsidRDefault="00226528" w:rsidP="00226528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597" w:name="_Toc84337352"/>
      <w:bookmarkStart w:id="598" w:name="_Toc85550167"/>
      <w:bookmarkStart w:id="599" w:name="_Toc86323514"/>
      <w:bookmarkStart w:id="600" w:name="_Toc87968338"/>
      <w:bookmarkStart w:id="601" w:name="_Toc88058499"/>
      <w:bookmarkStart w:id="602" w:name="_Toc89261516"/>
      <w:bookmarkStart w:id="603" w:name="_Toc89781499"/>
      <w:bookmarkStart w:id="604" w:name="_Toc90308097"/>
      <w:bookmarkStart w:id="605" w:name="_Toc92881592"/>
      <w:bookmarkStart w:id="606" w:name="_Toc94105297"/>
      <w:bookmarkStart w:id="607" w:name="_Toc103690709"/>
      <w:bookmarkStart w:id="608" w:name="_Toc110416922"/>
      <w:bookmarkStart w:id="609" w:name="_Toc110520865"/>
      <w:bookmarkStart w:id="610" w:name="_Toc124846628"/>
      <w:bookmarkStart w:id="611" w:name="_Toc125368943"/>
      <w:bookmarkStart w:id="612" w:name="_Toc125375404"/>
      <w:bookmarkStart w:id="613" w:name="_Toc126836554"/>
      <w:bookmarkStart w:id="614" w:name="_Toc126938663"/>
      <w:bookmarkStart w:id="615" w:name="_Toc127184008"/>
      <w:bookmarkStart w:id="616" w:name="_Toc135160837"/>
      <w:bookmarkStart w:id="617" w:name="_Toc135216959"/>
      <w:bookmarkStart w:id="618" w:name="_Toc135227623"/>
      <w:bookmarkStart w:id="619" w:name="_Toc135233880"/>
      <w:bookmarkStart w:id="620" w:name="_Toc138770673"/>
      <w:bookmarkStart w:id="621" w:name="_Toc139033104"/>
      <w:bookmarkStart w:id="622" w:name="_Toc148538446"/>
      <w:bookmarkStart w:id="623" w:name="_Toc148538474"/>
      <w:bookmarkStart w:id="624" w:name="_Toc149918200"/>
      <w:bookmarkStart w:id="625" w:name="_Toc151654107"/>
      <w:bookmarkStart w:id="626" w:name="_Toc155948714"/>
      <w:bookmarkStart w:id="627" w:name="_Toc158990418"/>
      <w:bookmarkStart w:id="628" w:name="_Toc161244834"/>
      <w:bookmarkStart w:id="629" w:name="_Toc162983204"/>
      <w:bookmarkStart w:id="630" w:name="_Toc163652890"/>
      <w:bookmarkStart w:id="631" w:name="_Toc172555053"/>
      <w:bookmarkStart w:id="632" w:name="_Toc172562808"/>
      <w:r w:rsidRPr="00E93B3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5.1.1. Мероприятия по охране атмосферного воздуха</w:t>
      </w:r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p w:rsidR="00226528" w:rsidRPr="00E93B34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proofErr w:type="gramStart"/>
      <w:r w:rsidRPr="00E93B34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E93B34">
        <w:rPr>
          <w:rFonts w:ascii="Times New Roman" w:eastAsia="Times New Roman" w:hAnsi="Times New Roman"/>
          <w:sz w:val="28"/>
          <w:szCs w:val="28"/>
          <w:lang w:eastAsia="ru-RU" w:bidi="ru-RU"/>
        </w:rPr>
        <w:t>редакция от 14 февраля 2022 года</w:t>
      </w:r>
      <w:r w:rsidRPr="00E93B34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).</w:t>
      </w:r>
      <w:proofErr w:type="gramEnd"/>
    </w:p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E93B34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Не допускается применение гербицида при ветровом режиме более 4-5 м/</w:t>
      </w:r>
      <w:proofErr w:type="gramStart"/>
      <w:r w:rsidRPr="00E93B34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с</w:t>
      </w:r>
      <w:proofErr w:type="gramEnd"/>
      <w:r w:rsidRPr="00E93B34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и </w:t>
      </w:r>
      <w:proofErr w:type="gramStart"/>
      <w:r w:rsidRPr="00E93B34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с</w:t>
      </w:r>
      <w:proofErr w:type="gramEnd"/>
      <w:r w:rsidRPr="00E93B34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наветренной стороны к селитебной зоне, без соблюдения установленных санитарных разрывов от населенных мест.</w:t>
      </w:r>
    </w:p>
    <w:p w:rsidR="00226528" w:rsidRPr="00E93B34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6528" w:rsidRPr="00E93B34" w:rsidRDefault="00226528" w:rsidP="00226528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bookmarkStart w:id="633" w:name="_Toc84337353"/>
      <w:bookmarkStart w:id="634" w:name="_Toc85550168"/>
      <w:bookmarkStart w:id="635" w:name="_Toc86323515"/>
      <w:bookmarkStart w:id="636" w:name="_Toc87968339"/>
      <w:bookmarkStart w:id="637" w:name="_Toc88058500"/>
      <w:bookmarkStart w:id="638" w:name="_Toc88151521"/>
      <w:bookmarkStart w:id="639" w:name="_Toc91591974"/>
      <w:bookmarkStart w:id="640" w:name="_Toc92791537"/>
      <w:bookmarkStart w:id="641" w:name="_Toc92881593"/>
      <w:bookmarkStart w:id="642" w:name="_Toc94105298"/>
      <w:bookmarkStart w:id="643" w:name="_Toc103690710"/>
      <w:bookmarkStart w:id="644" w:name="_Toc110416923"/>
      <w:bookmarkStart w:id="645" w:name="_Toc110520866"/>
      <w:bookmarkStart w:id="646" w:name="_Toc124846629"/>
      <w:bookmarkStart w:id="647" w:name="_Toc125368944"/>
      <w:bookmarkStart w:id="648" w:name="_Toc125375405"/>
      <w:bookmarkStart w:id="649" w:name="_Toc126836555"/>
      <w:bookmarkStart w:id="650" w:name="_Toc126938664"/>
      <w:bookmarkStart w:id="651" w:name="_Toc127184009"/>
      <w:bookmarkStart w:id="652" w:name="_Toc135160838"/>
      <w:bookmarkStart w:id="653" w:name="_Toc135216960"/>
      <w:bookmarkStart w:id="654" w:name="_Toc135227624"/>
      <w:bookmarkStart w:id="655" w:name="_Toc135233881"/>
      <w:bookmarkStart w:id="656" w:name="_Toc138770674"/>
      <w:bookmarkStart w:id="657" w:name="_Toc139033105"/>
      <w:bookmarkStart w:id="658" w:name="_Toc148538447"/>
      <w:bookmarkStart w:id="659" w:name="_Toc148538475"/>
      <w:bookmarkStart w:id="660" w:name="_Toc149918201"/>
      <w:bookmarkStart w:id="661" w:name="_Toc151654108"/>
      <w:bookmarkStart w:id="662" w:name="_Toc155948715"/>
      <w:bookmarkStart w:id="663" w:name="_Toc158990419"/>
      <w:bookmarkStart w:id="664" w:name="_Toc161244835"/>
      <w:bookmarkStart w:id="665" w:name="_Toc162983205"/>
      <w:bookmarkStart w:id="666" w:name="_Toc163652891"/>
      <w:bookmarkStart w:id="667" w:name="_Toc172555054"/>
      <w:bookmarkStart w:id="668" w:name="_Toc172562809"/>
      <w:r w:rsidRPr="00E93B34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lastRenderedPageBreak/>
        <w:t>5.2. Оценка воздействия на поверхностные водные ресурсы</w:t>
      </w:r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</w:p>
    <w:p w:rsidR="00590C25" w:rsidRPr="00590C25" w:rsidRDefault="00590C25" w:rsidP="00590C2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поведения </w:t>
      </w:r>
      <w:proofErr w:type="spellStart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д.в</w:t>
      </w:r>
      <w:proofErr w:type="spellEnd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воде поверхностного водоема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ыполнен с помощью ма</w:t>
      </w:r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тематической модели FOCUS (STEP 2).</w:t>
      </w:r>
      <w:proofErr w:type="gramEnd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Максимальная прогнозируемая концентрация </w:t>
      </w:r>
      <w:proofErr w:type="spellStart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имазамокса</w:t>
      </w:r>
      <w:proofErr w:type="spellEnd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соблюдении регламента применения препарата </w:t>
      </w:r>
      <w:proofErr w:type="spellStart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составляет 1,9452 мкг/</w:t>
      </w:r>
      <w:proofErr w:type="gramStart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максимальная прогнозируемая концентрация </w:t>
      </w:r>
      <w:proofErr w:type="spellStart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имазапира</w:t>
      </w:r>
      <w:proofErr w:type="spellEnd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0,948 мкг/л, что не превышает установленные санитарно-гигиенические нормативы для этих веществ (4 мкг/л для </w:t>
      </w:r>
      <w:proofErr w:type="spellStart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имазамокса</w:t>
      </w:r>
      <w:proofErr w:type="spellEnd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100 мкг/л для </w:t>
      </w:r>
      <w:proofErr w:type="spellStart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согласно СанПиН 1.2.3685-</w:t>
      </w:r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21 от 28.01.2021 г.). Риск загрязнения поверхностных водоемов - низкий.</w:t>
      </w:r>
    </w:p>
    <w:p w:rsidR="00226528" w:rsidRDefault="00590C25" w:rsidP="00590C2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потенциальным риском </w:t>
      </w:r>
      <w:proofErr w:type="spellStart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имазамокса</w:t>
      </w:r>
      <w:proofErr w:type="spellEnd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ля гидробионтов проведено допол</w:t>
      </w:r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нительное моделирование поведения </w:t>
      </w:r>
      <w:proofErr w:type="spellStart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proofErr w:type="gramStart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воде поверхностного водоема, учитывающее наличие </w:t>
      </w:r>
      <w:proofErr w:type="spellStart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водоохранной</w:t>
      </w:r>
      <w:proofErr w:type="spellEnd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зоны.</w:t>
      </w:r>
    </w:p>
    <w:p w:rsidR="00590C25" w:rsidRDefault="00590C25" w:rsidP="00590C2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Уточнённый прогноз поведения </w:t>
      </w:r>
      <w:proofErr w:type="spellStart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имазамокса</w:t>
      </w:r>
      <w:proofErr w:type="spellEnd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поверхностных водах, проведённый с помощью комплекса математических моделей FOCUS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(STEP 1,2) и стандартных сцена</w:t>
      </w:r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риев для трёх почвенно-климатических зон РФ, показал, что максимальная концентрация вещества в воде находится на уровне 0,1379 мкг/л.</w:t>
      </w:r>
    </w:p>
    <w:p w:rsidR="00590C25" w:rsidRPr="00E93B34" w:rsidRDefault="00590C25" w:rsidP="00590C2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528" w:rsidRPr="00E93B34" w:rsidRDefault="00226528" w:rsidP="00226528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669" w:name="_Toc84337354"/>
      <w:bookmarkStart w:id="670" w:name="_Toc85550169"/>
      <w:bookmarkStart w:id="671" w:name="_Toc86323516"/>
      <w:bookmarkStart w:id="672" w:name="_Toc87968340"/>
      <w:bookmarkStart w:id="673" w:name="_Toc88058501"/>
      <w:bookmarkStart w:id="674" w:name="_Toc88151522"/>
      <w:bookmarkStart w:id="675" w:name="_Toc91591975"/>
      <w:bookmarkStart w:id="676" w:name="_Toc92791538"/>
      <w:bookmarkStart w:id="677" w:name="_Toc92881594"/>
      <w:bookmarkStart w:id="678" w:name="_Toc94012136"/>
      <w:bookmarkStart w:id="679" w:name="_Toc98316376"/>
      <w:bookmarkStart w:id="680" w:name="_Toc100072099"/>
      <w:bookmarkStart w:id="681" w:name="_Toc109750155"/>
      <w:bookmarkStart w:id="682" w:name="_Toc112743825"/>
      <w:bookmarkStart w:id="683" w:name="_Toc112766146"/>
      <w:bookmarkStart w:id="684" w:name="_Toc114734050"/>
      <w:bookmarkStart w:id="685" w:name="_Toc124846630"/>
      <w:bookmarkStart w:id="686" w:name="_Toc125368945"/>
      <w:bookmarkStart w:id="687" w:name="_Toc125375406"/>
      <w:bookmarkStart w:id="688" w:name="_Toc126836556"/>
      <w:bookmarkStart w:id="689" w:name="_Toc126938665"/>
      <w:bookmarkStart w:id="690" w:name="_Toc127184010"/>
      <w:bookmarkStart w:id="691" w:name="_Toc135160839"/>
      <w:bookmarkStart w:id="692" w:name="_Toc135216961"/>
      <w:bookmarkStart w:id="693" w:name="_Toc135227625"/>
      <w:bookmarkStart w:id="694" w:name="_Toc135233882"/>
      <w:bookmarkStart w:id="695" w:name="_Toc138770675"/>
      <w:bookmarkStart w:id="696" w:name="_Toc139033106"/>
      <w:bookmarkStart w:id="697" w:name="_Toc148538448"/>
      <w:bookmarkStart w:id="698" w:name="_Toc148538476"/>
      <w:bookmarkStart w:id="699" w:name="_Toc149918202"/>
      <w:bookmarkStart w:id="700" w:name="_Toc151654109"/>
      <w:bookmarkStart w:id="701" w:name="_Toc155948716"/>
      <w:bookmarkStart w:id="702" w:name="_Toc158990420"/>
      <w:bookmarkStart w:id="703" w:name="_Toc161244836"/>
      <w:bookmarkStart w:id="704" w:name="_Toc162983206"/>
      <w:bookmarkStart w:id="705" w:name="_Toc163652892"/>
      <w:bookmarkStart w:id="706" w:name="_Toc172555055"/>
      <w:bookmarkStart w:id="707" w:name="_Toc172562810"/>
      <w:r w:rsidRPr="00E93B3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5.2.1. Мероприятия по охране водных ресурсов</w:t>
      </w:r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</w:p>
    <w:p w:rsidR="00226528" w:rsidRPr="00E93B34" w:rsidRDefault="00226528" w:rsidP="0022652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93B3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соответствии с </w:t>
      </w:r>
      <w:proofErr w:type="spellStart"/>
      <w:r w:rsidRPr="00E93B3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пп</w:t>
      </w:r>
      <w:proofErr w:type="spellEnd"/>
      <w:r w:rsidRPr="00E93B3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 6 п. 15 статьи 65 «Водного кодекса Российской Федерации» запрещено применение препарата </w:t>
      </w:r>
      <w:proofErr w:type="spellStart"/>
      <w:r w:rsidRPr="00226528">
        <w:rPr>
          <w:rFonts w:ascii="Times New Roman" w:hAnsi="Times New Roman"/>
          <w:sz w:val="28"/>
          <w:szCs w:val="28"/>
        </w:rPr>
        <w:t>Санимокс</w:t>
      </w:r>
      <w:proofErr w:type="spellEnd"/>
      <w:r w:rsidRPr="00226528">
        <w:rPr>
          <w:rFonts w:ascii="Times New Roman" w:hAnsi="Times New Roman"/>
          <w:sz w:val="28"/>
          <w:szCs w:val="28"/>
        </w:rPr>
        <w:t>, ВРК</w:t>
      </w:r>
      <w:r w:rsidRPr="00E93B3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Pr="00E93B3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</w:t>
      </w:r>
      <w:proofErr w:type="spellStart"/>
      <w:r w:rsidRPr="00E93B3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вод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оохранных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зонах водных объектов</w:t>
      </w:r>
      <w:r w:rsidRPr="00E93B3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226528" w:rsidRPr="00E93B34" w:rsidRDefault="00226528" w:rsidP="0022652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E93B3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Не допускается применение </w:t>
      </w:r>
      <w:r w:rsidRPr="00E93B3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гербицида</w:t>
      </w:r>
      <w:r w:rsidRPr="00E93B3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в первом поясе зоны строгого режима источников централизованного хозяйственно-питьевого и культурно-бытового водопользования и в зонах питания 2 пояса зоны санитарной охраны подъемных централизованных </w:t>
      </w:r>
      <w:proofErr w:type="spellStart"/>
      <w:r w:rsidRPr="00E93B34">
        <w:rPr>
          <w:rFonts w:ascii="Times New Roman" w:eastAsia="Times New Roman" w:hAnsi="Times New Roman"/>
          <w:sz w:val="28"/>
          <w:szCs w:val="28"/>
          <w:lang w:eastAsia="ru-RU" w:bidi="ru-RU"/>
        </w:rPr>
        <w:t>водоисточников</w:t>
      </w:r>
      <w:proofErr w:type="spellEnd"/>
      <w:r w:rsidRPr="00E93B34"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:rsidR="00226528" w:rsidRPr="00E93B34" w:rsidRDefault="00226528" w:rsidP="0022652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E93B3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Не допускается сброс в водоемы не обезвреженных дренажных и сточных вод, образующихся при мытье тары, машин, оборудования, транспортных средств и спецодежды, используемых при работе с </w:t>
      </w:r>
      <w:r w:rsidRPr="00E93B3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гербицидом</w:t>
      </w:r>
      <w:r w:rsidRPr="00E93B34"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:rsidR="00226528" w:rsidRPr="00E93B34" w:rsidRDefault="00226528" w:rsidP="0022652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E93B3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Не допускается загрязнение </w:t>
      </w:r>
      <w:r w:rsidRPr="00E93B3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гербицидом</w:t>
      </w:r>
      <w:r w:rsidRPr="00E93B3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водоемов, являющихся приемниками термальных вод.</w:t>
      </w:r>
    </w:p>
    <w:p w:rsidR="00226528" w:rsidRPr="00E93B34" w:rsidRDefault="00226528" w:rsidP="0022652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E93B3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Применение </w:t>
      </w:r>
      <w:r w:rsidRPr="00E93B3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гербицида</w:t>
      </w:r>
      <w:r w:rsidRPr="00E93B3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допускается при условии выполнения требований к организации и соблюдению соответствующего режима </w:t>
      </w:r>
      <w:proofErr w:type="spellStart"/>
      <w:r w:rsidRPr="00E93B34">
        <w:rPr>
          <w:rFonts w:ascii="Times New Roman" w:eastAsia="Times New Roman" w:hAnsi="Times New Roman"/>
          <w:sz w:val="28"/>
          <w:szCs w:val="28"/>
          <w:lang w:eastAsia="ru-RU" w:bidi="ru-RU"/>
        </w:rPr>
        <w:t>водоохранных</w:t>
      </w:r>
      <w:proofErr w:type="spellEnd"/>
      <w:r w:rsidRPr="00E93B3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зон (полос) для поверхностных водоемов и зон санитарной охраны источников хозяйственно-питьевого и культурно-бытового водопользования, предусмотренных действующими нормативными документами.</w:t>
      </w:r>
    </w:p>
    <w:p w:rsidR="00226528" w:rsidRPr="00E93B34" w:rsidRDefault="00226528" w:rsidP="00226528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 w:rsidRPr="00E93B34">
        <w:rPr>
          <w:rFonts w:ascii="Times New Roman" w:hAnsi="Times New Roman"/>
          <w:bCs/>
          <w:sz w:val="28"/>
          <w:szCs w:val="28"/>
          <w:lang w:eastAsia="ru-RU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bookmarkStart w:id="708" w:name="_Hlk109736894"/>
      <w:r w:rsidRPr="00E93B34">
        <w:rPr>
          <w:rFonts w:ascii="Times New Roman" w:eastAsia="Times New Roman" w:hAnsi="Times New Roman"/>
          <w:sz w:val="28"/>
          <w:szCs w:val="28"/>
          <w:lang w:eastAsia="ru-RU" w:bidi="ru-RU"/>
        </w:rPr>
        <w:t>редакция от 14 февраля 2022 года</w:t>
      </w:r>
      <w:bookmarkEnd w:id="708"/>
      <w:r w:rsidRPr="00E93B34">
        <w:rPr>
          <w:rFonts w:ascii="Times New Roman" w:hAnsi="Times New Roman"/>
          <w:bCs/>
          <w:sz w:val="28"/>
          <w:szCs w:val="28"/>
          <w:lang w:eastAsia="ru-RU"/>
        </w:rPr>
        <w:t>).</w:t>
      </w:r>
      <w:proofErr w:type="gramEnd"/>
    </w:p>
    <w:p w:rsidR="00226528" w:rsidRPr="00E93B34" w:rsidRDefault="00226528" w:rsidP="0022652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226528" w:rsidRPr="00E93B34" w:rsidRDefault="00226528" w:rsidP="00226528">
      <w:pPr>
        <w:keepNext/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bookmarkStart w:id="709" w:name="_Toc84337355"/>
      <w:bookmarkStart w:id="710" w:name="_Toc85550170"/>
      <w:bookmarkStart w:id="711" w:name="_Toc86323517"/>
      <w:bookmarkStart w:id="712" w:name="_Toc87968341"/>
      <w:bookmarkStart w:id="713" w:name="_Toc88058502"/>
      <w:bookmarkStart w:id="714" w:name="_Toc89261519"/>
      <w:bookmarkStart w:id="715" w:name="_Toc89781502"/>
      <w:bookmarkStart w:id="716" w:name="_Toc89867961"/>
      <w:bookmarkStart w:id="717" w:name="_Toc91236949"/>
      <w:bookmarkStart w:id="718" w:name="_Toc91591976"/>
      <w:bookmarkStart w:id="719" w:name="_Toc92791539"/>
      <w:bookmarkStart w:id="720" w:name="_Toc92881595"/>
      <w:bookmarkStart w:id="721" w:name="_Toc94012137"/>
      <w:bookmarkStart w:id="722" w:name="_Toc98316377"/>
      <w:bookmarkStart w:id="723" w:name="_Toc100072100"/>
      <w:bookmarkStart w:id="724" w:name="_Toc109750156"/>
      <w:bookmarkStart w:id="725" w:name="_Toc112743826"/>
      <w:bookmarkStart w:id="726" w:name="_Toc112766147"/>
      <w:bookmarkStart w:id="727" w:name="_Toc114734051"/>
      <w:bookmarkStart w:id="728" w:name="_Toc124846631"/>
      <w:bookmarkStart w:id="729" w:name="_Toc125368946"/>
      <w:bookmarkStart w:id="730" w:name="_Toc125375407"/>
      <w:bookmarkStart w:id="731" w:name="_Toc126836557"/>
      <w:bookmarkStart w:id="732" w:name="_Toc126938666"/>
      <w:bookmarkStart w:id="733" w:name="_Toc127184011"/>
      <w:bookmarkStart w:id="734" w:name="_Toc135160840"/>
      <w:bookmarkStart w:id="735" w:name="_Toc135216962"/>
      <w:bookmarkStart w:id="736" w:name="_Toc135227626"/>
      <w:bookmarkStart w:id="737" w:name="_Toc135233883"/>
      <w:bookmarkStart w:id="738" w:name="_Toc138770676"/>
      <w:bookmarkStart w:id="739" w:name="_Toc139033107"/>
      <w:bookmarkStart w:id="740" w:name="_Toc148538449"/>
      <w:bookmarkStart w:id="741" w:name="_Toc148538477"/>
      <w:bookmarkStart w:id="742" w:name="_Toc149918203"/>
      <w:bookmarkStart w:id="743" w:name="_Toc151654110"/>
      <w:bookmarkStart w:id="744" w:name="_Toc155948717"/>
      <w:bookmarkStart w:id="745" w:name="_Toc158990421"/>
      <w:bookmarkStart w:id="746" w:name="_Toc161244837"/>
      <w:bookmarkStart w:id="747" w:name="_Toc162983207"/>
      <w:bookmarkStart w:id="748" w:name="_Toc163652893"/>
      <w:bookmarkStart w:id="749" w:name="_Toc172555056"/>
      <w:bookmarkStart w:id="750" w:name="_Toc172562811"/>
      <w:r w:rsidRPr="00E93B34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5.3. </w:t>
      </w:r>
      <w:r w:rsidRPr="00E93B34">
        <w:rPr>
          <w:rFonts w:ascii="Times New Roman" w:hAnsi="Times New Roman"/>
          <w:b/>
          <w:sz w:val="28"/>
          <w:szCs w:val="28"/>
          <w:lang w:eastAsia="ru-RU"/>
        </w:rPr>
        <w:t>Оценка воздействия на геологическую среду и подземные воды</w:t>
      </w:r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</w:p>
    <w:p w:rsidR="00226528" w:rsidRPr="00E93B34" w:rsidRDefault="00226528" w:rsidP="0022652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E93B3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>Препарат не оказывает воздействия на геологическую среду.</w:t>
      </w:r>
    </w:p>
    <w:p w:rsidR="000952CF" w:rsidRPr="000952CF" w:rsidRDefault="000952CF" w:rsidP="000952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однолетнем применении препарата </w:t>
      </w:r>
      <w:proofErr w:type="spellStart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мокс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вынос значительных ко</w:t>
      </w:r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личеств </w:t>
      </w:r>
      <w:proofErr w:type="spellStart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имазапира</w:t>
      </w:r>
      <w:proofErr w:type="spellEnd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почвы в грунтовые воды не прог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нозируется. Однако, возможен вы</w:t>
      </w:r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 </w:t>
      </w:r>
      <w:proofErr w:type="spellStart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имазамокса</w:t>
      </w:r>
      <w:proofErr w:type="spellEnd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количествах, превышающих установленный санитарно-гигиенический норматив (4 мкг/</w:t>
      </w:r>
      <w:proofErr w:type="gramStart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имазамокса</w:t>
      </w:r>
      <w:proofErr w:type="spellEnd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согласно СанПиН 1.2.3685-21 от 28.01.2021 г.).</w:t>
      </w:r>
    </w:p>
    <w:p w:rsidR="00226528" w:rsidRDefault="000952CF" w:rsidP="000952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возможным превышением норматива ПДК </w:t>
      </w:r>
      <w:proofErr w:type="spellStart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имазамокса</w:t>
      </w:r>
      <w:proofErr w:type="spellEnd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нтовых во</w:t>
      </w:r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дах, экспертами проведено дополнительное моделирование поведения </w:t>
      </w:r>
      <w:proofErr w:type="spellStart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>д.в</w:t>
      </w:r>
      <w:proofErr w:type="spellEnd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почве, взяв для модели более реальное время </w:t>
      </w:r>
      <w:proofErr w:type="spellStart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полуразложения</w:t>
      </w:r>
      <w:proofErr w:type="spellEnd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>д.в</w:t>
      </w:r>
      <w:proofErr w:type="spellEnd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почве в полевых условиях (для </w:t>
      </w:r>
      <w:proofErr w:type="spellStart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имазамокса</w:t>
      </w:r>
      <w:proofErr w:type="spellEnd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DT</w:t>
      </w:r>
      <w:r w:rsidRPr="000952C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50</w:t>
      </w:r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>=16,7 суток).</w:t>
      </w:r>
      <w:proofErr w:type="gramEnd"/>
    </w:p>
    <w:p w:rsidR="000952CF" w:rsidRDefault="000952CF" w:rsidP="000952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результатам уточненного прогноза вынос </w:t>
      </w:r>
      <w:proofErr w:type="spellStart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имазамокса</w:t>
      </w:r>
      <w:proofErr w:type="spellEnd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почвы в грунтовые воды в количествах, превышающих установленный санитарно-гигиенический норматив, не прогнозируется. Риск загрязнения грунтовых вод при применении препарата </w:t>
      </w:r>
      <w:proofErr w:type="spellStart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- низкий.</w:t>
      </w:r>
    </w:p>
    <w:p w:rsidR="000952CF" w:rsidRPr="00E93B34" w:rsidRDefault="000952CF" w:rsidP="000952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528" w:rsidRPr="00E93B34" w:rsidRDefault="00226528" w:rsidP="00226528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bookmarkStart w:id="751" w:name="_Toc84337356"/>
      <w:bookmarkStart w:id="752" w:name="_Toc84585423"/>
      <w:bookmarkStart w:id="753" w:name="_Toc84944520"/>
      <w:bookmarkStart w:id="754" w:name="_Toc85115219"/>
      <w:bookmarkStart w:id="755" w:name="_Toc86134145"/>
      <w:bookmarkStart w:id="756" w:name="_Toc86225730"/>
      <w:bookmarkStart w:id="757" w:name="_Toc87886837"/>
      <w:bookmarkStart w:id="758" w:name="_Toc90285472"/>
      <w:bookmarkStart w:id="759" w:name="_Toc93070193"/>
      <w:bookmarkStart w:id="760" w:name="_Toc94033125"/>
      <w:bookmarkStart w:id="761" w:name="_Toc98152416"/>
      <w:bookmarkStart w:id="762" w:name="_Toc98332356"/>
      <w:bookmarkStart w:id="763" w:name="_Toc100677520"/>
      <w:bookmarkStart w:id="764" w:name="_Toc108518117"/>
      <w:bookmarkStart w:id="765" w:name="_Toc114671852"/>
      <w:bookmarkStart w:id="766" w:name="_Toc117779324"/>
      <w:bookmarkStart w:id="767" w:name="_Toc119331999"/>
      <w:bookmarkStart w:id="768" w:name="_Toc121484010"/>
      <w:bookmarkStart w:id="769" w:name="_Toc124780561"/>
      <w:bookmarkStart w:id="770" w:name="_Toc124846632"/>
      <w:bookmarkStart w:id="771" w:name="_Toc125368947"/>
      <w:bookmarkStart w:id="772" w:name="_Toc125375408"/>
      <w:bookmarkStart w:id="773" w:name="_Toc126836558"/>
      <w:bookmarkStart w:id="774" w:name="_Toc126938667"/>
      <w:bookmarkStart w:id="775" w:name="_Toc127184012"/>
      <w:bookmarkStart w:id="776" w:name="_Toc135160841"/>
      <w:bookmarkStart w:id="777" w:name="_Toc135216963"/>
      <w:bookmarkStart w:id="778" w:name="_Toc135227627"/>
      <w:bookmarkStart w:id="779" w:name="_Toc135233884"/>
      <w:bookmarkStart w:id="780" w:name="_Toc138770677"/>
      <w:bookmarkStart w:id="781" w:name="_Toc139033108"/>
      <w:bookmarkStart w:id="782" w:name="_Toc148538450"/>
      <w:bookmarkStart w:id="783" w:name="_Toc148538478"/>
      <w:bookmarkStart w:id="784" w:name="_Toc149918204"/>
      <w:bookmarkStart w:id="785" w:name="_Toc151654111"/>
      <w:bookmarkStart w:id="786" w:name="_Toc155948718"/>
      <w:bookmarkStart w:id="787" w:name="_Toc158990422"/>
      <w:bookmarkStart w:id="788" w:name="_Toc161244838"/>
      <w:bookmarkStart w:id="789" w:name="_Toc162983208"/>
      <w:bookmarkStart w:id="790" w:name="_Toc163652894"/>
      <w:bookmarkStart w:id="791" w:name="_Toc172555057"/>
      <w:bookmarkStart w:id="792" w:name="_Hlk135208858"/>
      <w:bookmarkStart w:id="793" w:name="_Toc172562812"/>
      <w:r w:rsidRPr="00E93B3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5.3.1. Мероприятия по охране геологической среды и подземных вод</w:t>
      </w:r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3"/>
    </w:p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bookmarkStart w:id="794" w:name="_Hlk84344206"/>
      <w:r w:rsidRPr="00E93B3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Мероприятия по охране геологической среды не разрабатывались, т.к. пестицид не воздействует на геологическую среду. Мероприятия по охране подземных вод приведены в разделе 5.2.1. настоящего проекта.</w:t>
      </w:r>
      <w:bookmarkEnd w:id="794"/>
    </w:p>
    <w:p w:rsidR="00226528" w:rsidRPr="00E93B34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226528" w:rsidRPr="00E93B34" w:rsidRDefault="00226528" w:rsidP="00226528">
      <w:pPr>
        <w:keepNext/>
        <w:spacing w:after="0" w:line="360" w:lineRule="auto"/>
        <w:ind w:firstLine="567"/>
        <w:outlineLvl w:val="1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bookmarkStart w:id="795" w:name="_Toc84337357"/>
      <w:bookmarkStart w:id="796" w:name="_Toc84585424"/>
      <w:bookmarkStart w:id="797" w:name="_Toc84944521"/>
      <w:bookmarkStart w:id="798" w:name="_Toc85115220"/>
      <w:bookmarkStart w:id="799" w:name="_Toc86134146"/>
      <w:bookmarkStart w:id="800" w:name="_Toc86225731"/>
      <w:bookmarkStart w:id="801" w:name="_Toc87886838"/>
      <w:bookmarkStart w:id="802" w:name="_Toc90285473"/>
      <w:bookmarkStart w:id="803" w:name="_Toc93070194"/>
      <w:bookmarkStart w:id="804" w:name="_Toc94033126"/>
      <w:bookmarkStart w:id="805" w:name="_Toc98152417"/>
      <w:bookmarkStart w:id="806" w:name="_Toc98332357"/>
      <w:bookmarkStart w:id="807" w:name="_Toc100677521"/>
      <w:bookmarkStart w:id="808" w:name="_Toc108518118"/>
      <w:bookmarkStart w:id="809" w:name="_Toc114671853"/>
      <w:bookmarkStart w:id="810" w:name="_Toc117779325"/>
      <w:bookmarkStart w:id="811" w:name="_Toc119332000"/>
      <w:bookmarkStart w:id="812" w:name="_Toc121484011"/>
      <w:bookmarkStart w:id="813" w:name="_Toc124780562"/>
      <w:bookmarkStart w:id="814" w:name="_Toc124846633"/>
      <w:bookmarkStart w:id="815" w:name="_Toc125368948"/>
      <w:bookmarkStart w:id="816" w:name="_Toc125375409"/>
      <w:bookmarkStart w:id="817" w:name="_Toc126836559"/>
      <w:bookmarkStart w:id="818" w:name="_Toc126938668"/>
      <w:bookmarkStart w:id="819" w:name="_Toc127184013"/>
      <w:bookmarkStart w:id="820" w:name="_Toc135160842"/>
      <w:bookmarkStart w:id="821" w:name="_Toc135216964"/>
      <w:bookmarkStart w:id="822" w:name="_Toc135227628"/>
      <w:bookmarkStart w:id="823" w:name="_Toc135233885"/>
      <w:bookmarkStart w:id="824" w:name="_Toc138770678"/>
      <w:bookmarkStart w:id="825" w:name="_Toc139033109"/>
      <w:bookmarkStart w:id="826" w:name="_Toc148538451"/>
      <w:bookmarkStart w:id="827" w:name="_Toc148538479"/>
      <w:bookmarkStart w:id="828" w:name="_Toc149918205"/>
      <w:bookmarkStart w:id="829" w:name="_Toc151654112"/>
      <w:bookmarkStart w:id="830" w:name="_Toc155948719"/>
      <w:bookmarkStart w:id="831" w:name="_Toc158990423"/>
      <w:bookmarkStart w:id="832" w:name="_Toc161244839"/>
      <w:bookmarkStart w:id="833" w:name="_Toc162983209"/>
      <w:bookmarkStart w:id="834" w:name="_Toc163652895"/>
      <w:bookmarkStart w:id="835" w:name="_Toc172555058"/>
      <w:bookmarkStart w:id="836" w:name="_Toc172562813"/>
      <w:r w:rsidRPr="00E93B34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5.4. </w:t>
      </w:r>
      <w:r w:rsidRPr="00E93B34">
        <w:rPr>
          <w:rFonts w:ascii="Times New Roman" w:hAnsi="Times New Roman"/>
          <w:b/>
          <w:sz w:val="28"/>
          <w:szCs w:val="28"/>
          <w:lang w:eastAsia="ru-RU"/>
        </w:rPr>
        <w:t>Оценка воздействия на почвенный покров и земельные ресурсы</w:t>
      </w:r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</w:p>
    <w:bookmarkEnd w:id="792"/>
    <w:p w:rsidR="00226528" w:rsidRDefault="000952CF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динамики содержания действующих веществ и метаболитов с помощью математической модели PEARL (стандартные российские сценарии </w:t>
      </w:r>
      <w:proofErr w:type="spellStart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почвенно­климатических</w:t>
      </w:r>
      <w:proofErr w:type="spellEnd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условий, без с/х культуры, дата применения: май) показал, что через год применения в пахотном горизонте 3 типов почв (дерново-подзолистая,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чернозем типич</w:t>
      </w:r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ный, темно-ка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тановая) они не прогнозируются в экологически значимых количествах.</w:t>
      </w:r>
    </w:p>
    <w:p w:rsidR="000952CF" w:rsidRDefault="000952CF" w:rsidP="000952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динамики содержания </w:t>
      </w:r>
      <w:proofErr w:type="spellStart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имазамокса</w:t>
      </w:r>
      <w:proofErr w:type="spellEnd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показал, что через 10 лет приме</w:t>
      </w:r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нения в пахотном горизонте 3 типов почв (дерново-подзолистая, чернозем типичный, темно-каштановая) он не прогнозируется в экологически значимых количествах. </w:t>
      </w:r>
    </w:p>
    <w:p w:rsidR="000952CF" w:rsidRPr="000952CF" w:rsidRDefault="000952CF" w:rsidP="000952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2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Полевые/лизиметрические опыты: динамика исчезновения </w:t>
      </w:r>
      <w:proofErr w:type="spellStart"/>
      <w:r w:rsidRPr="000952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д.</w:t>
      </w:r>
      <w:proofErr w:type="gramStart"/>
      <w:r w:rsidRPr="000952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spellEnd"/>
      <w:proofErr w:type="gramEnd"/>
      <w:r w:rsidRPr="000952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., </w:t>
      </w:r>
      <w:proofErr w:type="gramStart"/>
      <w:r w:rsidRPr="000952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миграция</w:t>
      </w:r>
      <w:proofErr w:type="gramEnd"/>
      <w:r w:rsidRPr="000952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возможность аккумуляции </w:t>
      </w:r>
    </w:p>
    <w:p w:rsidR="000952CF" w:rsidRPr="000952CF" w:rsidRDefault="000952CF" w:rsidP="000952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полевых условиях Западной Европы </w:t>
      </w:r>
      <w:proofErr w:type="spellStart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имазамокс</w:t>
      </w:r>
      <w:proofErr w:type="spellEnd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проявил себя как малостойкое вещество. Вынос значительных количеств </w:t>
      </w:r>
      <w:proofErr w:type="spellStart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имазамокса</w:t>
      </w:r>
      <w:proofErr w:type="spellEnd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лизиметрические воды практиче</w:t>
      </w:r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 не происходит.</w:t>
      </w:r>
    </w:p>
    <w:p w:rsidR="000952CF" w:rsidRDefault="000952CF" w:rsidP="000952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Лизиметрические исследования в условиях Российской Федерации не требуются, так как прогноз поведения </w:t>
      </w:r>
      <w:proofErr w:type="spellStart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имазапира</w:t>
      </w:r>
      <w:proofErr w:type="spellEnd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имазамокса</w:t>
      </w:r>
      <w:proofErr w:type="spellEnd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метаболитов в почвах трех </w:t>
      </w:r>
      <w:proofErr w:type="spellStart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почвенно­климатических</w:t>
      </w:r>
      <w:proofErr w:type="spellEnd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 РФ показал, что при применении </w:t>
      </w:r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препарата </w:t>
      </w:r>
      <w:proofErr w:type="spellStart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0952CF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ВРК, вещества слабо мигрируют за пределы пахотного слоя почв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52CF" w:rsidRPr="00E93B34" w:rsidRDefault="000952CF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528" w:rsidRPr="00E93B34" w:rsidRDefault="00226528" w:rsidP="00226528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bookmarkStart w:id="837" w:name="_Toc84337358"/>
      <w:bookmarkStart w:id="838" w:name="_Toc84585425"/>
      <w:bookmarkStart w:id="839" w:name="_Toc84944522"/>
      <w:bookmarkStart w:id="840" w:name="_Toc85115221"/>
      <w:bookmarkStart w:id="841" w:name="_Toc86134147"/>
      <w:bookmarkStart w:id="842" w:name="_Toc86225732"/>
      <w:bookmarkStart w:id="843" w:name="_Toc87886839"/>
      <w:bookmarkStart w:id="844" w:name="_Toc90285474"/>
      <w:bookmarkStart w:id="845" w:name="_Toc93070195"/>
      <w:bookmarkStart w:id="846" w:name="_Toc94033127"/>
      <w:bookmarkStart w:id="847" w:name="_Toc98152418"/>
      <w:bookmarkStart w:id="848" w:name="_Toc98332358"/>
      <w:bookmarkStart w:id="849" w:name="_Toc100677522"/>
      <w:bookmarkStart w:id="850" w:name="_Toc108518119"/>
      <w:bookmarkStart w:id="851" w:name="_Toc114671854"/>
      <w:bookmarkStart w:id="852" w:name="_Toc117779326"/>
      <w:bookmarkStart w:id="853" w:name="_Toc119332001"/>
      <w:bookmarkStart w:id="854" w:name="_Toc121484012"/>
      <w:bookmarkStart w:id="855" w:name="_Toc124780563"/>
      <w:bookmarkStart w:id="856" w:name="_Toc124846634"/>
      <w:bookmarkStart w:id="857" w:name="_Toc125368949"/>
      <w:bookmarkStart w:id="858" w:name="_Toc125375410"/>
      <w:bookmarkStart w:id="859" w:name="_Toc126836560"/>
      <w:bookmarkStart w:id="860" w:name="_Toc126938669"/>
      <w:bookmarkStart w:id="861" w:name="_Toc127184014"/>
      <w:bookmarkStart w:id="862" w:name="_Toc135160843"/>
      <w:bookmarkStart w:id="863" w:name="_Toc135216965"/>
      <w:bookmarkStart w:id="864" w:name="_Toc135227629"/>
      <w:bookmarkStart w:id="865" w:name="_Toc135233886"/>
      <w:bookmarkStart w:id="866" w:name="_Toc138770679"/>
      <w:bookmarkStart w:id="867" w:name="_Toc139033110"/>
      <w:bookmarkStart w:id="868" w:name="_Toc148538452"/>
      <w:bookmarkStart w:id="869" w:name="_Toc148538480"/>
      <w:bookmarkStart w:id="870" w:name="_Toc149918206"/>
      <w:bookmarkStart w:id="871" w:name="_Toc151654113"/>
      <w:bookmarkStart w:id="872" w:name="_Toc155948720"/>
      <w:bookmarkStart w:id="873" w:name="_Toc158990424"/>
      <w:bookmarkStart w:id="874" w:name="_Toc161244840"/>
      <w:bookmarkStart w:id="875" w:name="_Toc162983210"/>
      <w:bookmarkStart w:id="876" w:name="_Toc163652896"/>
      <w:bookmarkStart w:id="877" w:name="_Toc172555059"/>
      <w:bookmarkStart w:id="878" w:name="_Hlk135208863"/>
      <w:bookmarkStart w:id="879" w:name="_Toc172562814"/>
      <w:r w:rsidRPr="00E93B34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5.5. </w:t>
      </w:r>
      <w:r w:rsidRPr="00E93B34">
        <w:rPr>
          <w:rFonts w:ascii="Times New Roman" w:hAnsi="Times New Roman"/>
          <w:b/>
          <w:sz w:val="28"/>
          <w:szCs w:val="28"/>
          <w:lang w:eastAsia="ru-RU"/>
        </w:rPr>
        <w:t>Мероприятия по охране почвенного покрова и земельных ресурсов</w:t>
      </w:r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9"/>
    </w:p>
    <w:bookmarkEnd w:id="878"/>
    <w:p w:rsidR="00226528" w:rsidRDefault="00226528" w:rsidP="00226528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 w:bidi="ru-RU"/>
        </w:rPr>
      </w:pPr>
      <w:r w:rsidRPr="00226528">
        <w:rPr>
          <w:rFonts w:ascii="Times New Roman" w:hAnsi="Times New Roman"/>
          <w:bCs/>
          <w:sz w:val="28"/>
          <w:szCs w:val="28"/>
          <w:lang w:eastAsia="ru-RU" w:bidi="ru-RU"/>
        </w:rPr>
        <w:t xml:space="preserve">В соответствии с паспортом безопасности на препарат при случайной утечке препарата необходимо изолировать опасную зону и преградить доступ к ней посторонних. Соблюдать меры пожарной безопасности. Использовать защитную одежду и средства индивидуальной защиты. Пострадавшим оказать первую помощь. Сообщить местным органам исполнительной власти о чрезвычайной ситуации. Прекратить утечку препарата и произвести </w:t>
      </w:r>
      <w:proofErr w:type="spellStart"/>
      <w:r w:rsidRPr="00226528">
        <w:rPr>
          <w:rFonts w:ascii="Times New Roman" w:hAnsi="Times New Roman"/>
          <w:bCs/>
          <w:sz w:val="28"/>
          <w:szCs w:val="28"/>
          <w:lang w:eastAsia="ru-RU" w:bidi="ru-RU"/>
        </w:rPr>
        <w:t>перезатаривание</w:t>
      </w:r>
      <w:proofErr w:type="spellEnd"/>
      <w:r w:rsidRPr="00226528">
        <w:rPr>
          <w:rFonts w:ascii="Times New Roman" w:hAnsi="Times New Roman"/>
          <w:bCs/>
          <w:sz w:val="28"/>
          <w:szCs w:val="28"/>
          <w:lang w:eastAsia="ru-RU" w:bidi="ru-RU"/>
        </w:rPr>
        <w:t xml:space="preserve"> в плотно закрывающиеся промаркированные контейнеры. Разлитый препарат необходимо засыпать сорбентом, песком, опилками или землей. Загрязненный сорбент и почву обезвредить 10%-</w:t>
      </w:r>
      <w:proofErr w:type="spellStart"/>
      <w:r w:rsidRPr="00226528">
        <w:rPr>
          <w:rFonts w:ascii="Times New Roman" w:hAnsi="Times New Roman"/>
          <w:bCs/>
          <w:sz w:val="28"/>
          <w:szCs w:val="28"/>
          <w:lang w:eastAsia="ru-RU" w:bidi="ru-RU"/>
        </w:rPr>
        <w:t>ным</w:t>
      </w:r>
      <w:proofErr w:type="spellEnd"/>
      <w:r w:rsidRPr="00226528">
        <w:rPr>
          <w:rFonts w:ascii="Times New Roman" w:hAnsi="Times New Roman"/>
          <w:bCs/>
          <w:sz w:val="28"/>
          <w:szCs w:val="28"/>
          <w:lang w:eastAsia="ru-RU" w:bidi="ru-RU"/>
        </w:rPr>
        <w:t xml:space="preserve"> раствором кальцинированной соды или 7% кашицей свежегашеной хлорной извести, собрать в промаркированные контейнеры, организовать их безопасное хранение с последующим удалением в места, согласованные с территориальными природоохранными органами. Во избежание самовоспламенения не допускается засыпать место пролива сухой хлорной известью. При значительном разливе следует направить сток в подходящий контейнер, не допуская слив в поверхностные водоемы, канализацию. При дорожно-транспортном происшествии - приостановить движение транспортных средств, обозначить место пролива препарата предупредительными знаками и действовать в соответствии с требованиями аварийной карточки.</w:t>
      </w:r>
    </w:p>
    <w:p w:rsidR="00226528" w:rsidRPr="00E93B34" w:rsidRDefault="00226528" w:rsidP="00226528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 w:bidi="ru-RU"/>
        </w:rPr>
      </w:pPr>
      <w:proofErr w:type="gramStart"/>
      <w:r w:rsidRPr="00E93B34">
        <w:rPr>
          <w:rFonts w:ascii="Times New Roman" w:hAnsi="Times New Roman"/>
          <w:bCs/>
          <w:sz w:val="28"/>
          <w:szCs w:val="28"/>
          <w:lang w:eastAsia="ru-RU" w:bidi="ru-RU"/>
        </w:rPr>
        <w:t xml:space="preserve"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</w:t>
      </w:r>
      <w:r w:rsidRPr="00E93B34">
        <w:rPr>
          <w:rFonts w:ascii="Times New Roman" w:hAnsi="Times New Roman"/>
          <w:bCs/>
          <w:sz w:val="28"/>
          <w:szCs w:val="28"/>
          <w:lang w:eastAsia="ru-RU" w:bidi="ru-RU"/>
        </w:rPr>
        <w:lastRenderedPageBreak/>
        <w:t>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E93B34">
        <w:rPr>
          <w:rFonts w:ascii="Times New Roman" w:hAnsi="Times New Roman"/>
          <w:sz w:val="28"/>
          <w:szCs w:val="28"/>
          <w:lang w:eastAsia="ru-RU" w:bidi="ru-RU"/>
        </w:rPr>
        <w:t>редакция от 14 февраля 2022 года</w:t>
      </w:r>
      <w:r w:rsidRPr="00E93B34">
        <w:rPr>
          <w:rFonts w:ascii="Times New Roman" w:hAnsi="Times New Roman"/>
          <w:bCs/>
          <w:sz w:val="28"/>
          <w:szCs w:val="28"/>
          <w:lang w:eastAsia="ru-RU" w:bidi="ru-RU"/>
        </w:rPr>
        <w:t>).</w:t>
      </w:r>
      <w:proofErr w:type="gramEnd"/>
    </w:p>
    <w:p w:rsidR="00226528" w:rsidRPr="00E93B34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226528" w:rsidRPr="00E93B34" w:rsidRDefault="00226528" w:rsidP="00226528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bookmarkStart w:id="880" w:name="_Toc84337359"/>
      <w:bookmarkStart w:id="881" w:name="_Toc84585426"/>
      <w:bookmarkStart w:id="882" w:name="_Toc84944523"/>
      <w:bookmarkStart w:id="883" w:name="_Toc85115222"/>
      <w:bookmarkStart w:id="884" w:name="_Toc86134148"/>
      <w:bookmarkStart w:id="885" w:name="_Toc86225733"/>
      <w:bookmarkStart w:id="886" w:name="_Toc87886840"/>
      <w:bookmarkStart w:id="887" w:name="_Toc90285475"/>
      <w:bookmarkStart w:id="888" w:name="_Toc93070196"/>
      <w:bookmarkStart w:id="889" w:name="_Toc94033128"/>
      <w:bookmarkStart w:id="890" w:name="_Toc98152419"/>
      <w:bookmarkStart w:id="891" w:name="_Toc98332359"/>
      <w:bookmarkStart w:id="892" w:name="_Toc100677523"/>
      <w:bookmarkStart w:id="893" w:name="_Toc108518120"/>
      <w:bookmarkStart w:id="894" w:name="_Toc114671855"/>
      <w:bookmarkStart w:id="895" w:name="_Toc117779327"/>
      <w:bookmarkStart w:id="896" w:name="_Toc119332002"/>
      <w:bookmarkStart w:id="897" w:name="_Toc121484013"/>
      <w:bookmarkStart w:id="898" w:name="_Toc124780564"/>
      <w:bookmarkStart w:id="899" w:name="_Toc124846635"/>
      <w:bookmarkStart w:id="900" w:name="_Toc125368950"/>
      <w:bookmarkStart w:id="901" w:name="_Toc125375411"/>
      <w:bookmarkStart w:id="902" w:name="_Toc126836561"/>
      <w:bookmarkStart w:id="903" w:name="_Toc126938670"/>
      <w:bookmarkStart w:id="904" w:name="_Toc127184015"/>
      <w:bookmarkStart w:id="905" w:name="_Toc135160844"/>
      <w:bookmarkStart w:id="906" w:name="_Toc135216966"/>
      <w:bookmarkStart w:id="907" w:name="_Toc135227630"/>
      <w:bookmarkStart w:id="908" w:name="_Toc135233887"/>
      <w:bookmarkStart w:id="909" w:name="_Toc138770680"/>
      <w:bookmarkStart w:id="910" w:name="_Toc139033111"/>
      <w:bookmarkStart w:id="911" w:name="_Toc148538453"/>
      <w:bookmarkStart w:id="912" w:name="_Toc148538481"/>
      <w:bookmarkStart w:id="913" w:name="_Toc149918207"/>
      <w:bookmarkStart w:id="914" w:name="_Toc151654114"/>
      <w:bookmarkStart w:id="915" w:name="_Toc155948721"/>
      <w:bookmarkStart w:id="916" w:name="_Toc158990425"/>
      <w:bookmarkStart w:id="917" w:name="_Toc161244841"/>
      <w:bookmarkStart w:id="918" w:name="_Toc162983211"/>
      <w:bookmarkStart w:id="919" w:name="_Toc163652897"/>
      <w:bookmarkStart w:id="920" w:name="_Toc172555060"/>
      <w:bookmarkStart w:id="921" w:name="_Toc172562815"/>
      <w:r w:rsidRPr="00E93B34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5.6. </w:t>
      </w:r>
      <w:r w:rsidRPr="00E93B34">
        <w:rPr>
          <w:rFonts w:ascii="Times New Roman" w:hAnsi="Times New Roman"/>
          <w:b/>
          <w:bCs/>
          <w:sz w:val="28"/>
          <w:szCs w:val="28"/>
          <w:lang w:eastAsia="ru-RU"/>
        </w:rPr>
        <w:t>Оценка воздействия на особо охраняемые природные территории (ООПТ), растительности и животный мир</w:t>
      </w:r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</w:p>
    <w:p w:rsidR="00226528" w:rsidRPr="00E93B34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 w:bidi="ru-RU"/>
        </w:rPr>
      </w:pPr>
      <w:r w:rsidRPr="00E93B34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>Особо охраняемые природные территории (ООПТ):</w:t>
      </w:r>
    </w:p>
    <w:p w:rsidR="00226528" w:rsidRPr="00E93B34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proofErr w:type="gramStart"/>
      <w:r w:rsidRPr="00E93B3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Особо охраняемые природные территории (ООПТ) –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охраны.</w:t>
      </w:r>
      <w:proofErr w:type="gramEnd"/>
    </w:p>
    <w:p w:rsidR="00226528" w:rsidRPr="00E93B34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E93B3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С учетом особенностей режима ООПТ и статуса находящихся на них природоохранных учреждений различаются следующие категории указанных территорий:</w:t>
      </w:r>
    </w:p>
    <w:p w:rsidR="00226528" w:rsidRPr="00E93B34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E93B3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1. Государственные природные заповедники (в том числе биосферные)</w:t>
      </w:r>
    </w:p>
    <w:p w:rsidR="00226528" w:rsidRPr="00E93B34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E93B3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2. Национальные парки</w:t>
      </w:r>
    </w:p>
    <w:p w:rsidR="00226528" w:rsidRPr="00E93B34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E93B3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3. Природные парки</w:t>
      </w:r>
    </w:p>
    <w:p w:rsidR="00226528" w:rsidRPr="00E93B34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E93B3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4. Государственные природные заказники</w:t>
      </w:r>
    </w:p>
    <w:p w:rsidR="00226528" w:rsidRPr="00E93B34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E93B3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5. Памятники природы</w:t>
      </w:r>
    </w:p>
    <w:p w:rsidR="00226528" w:rsidRPr="00E93B34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E93B3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6. Дендрологические парки и ботанические сады</w:t>
      </w:r>
    </w:p>
    <w:p w:rsidR="00226528" w:rsidRPr="00E93B34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E93B3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Особо охраняемые природные территории относятся к объектам общенационального достояния.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значения.</w:t>
      </w:r>
    </w:p>
    <w:p w:rsidR="00226528" w:rsidRPr="00E93B34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E93B3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В настоящее время в России имеется достаточно развитое законодательство об особо охраняемых природных территориях. Наряду с </w:t>
      </w:r>
      <w:r w:rsidRPr="00E93B3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lastRenderedPageBreak/>
        <w:t xml:space="preserve">Земельным кодексом РФ и Законом "Об охране окружающей среды" развитие системы особо охраняемых природных территорий и их сохранение регулируются Федеральным законом "Об особо охраняемых природных территориях" от 14 марта 1995 г. </w:t>
      </w:r>
      <w:proofErr w:type="spellStart"/>
      <w:r w:rsidRPr="00E93B3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No</w:t>
      </w:r>
      <w:proofErr w:type="spellEnd"/>
      <w:r w:rsidRPr="00E93B3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33-ФЗ и другими нормативными актами. Утверждено, что Заповедный режим подразделяется на три вида: абсолютный, относительный, смешанный.</w:t>
      </w:r>
    </w:p>
    <w:p w:rsidR="00226528" w:rsidRPr="00E93B34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E93B3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Кроме того на региональном уровне в большом числе субъектов утверждены «Нормативно-производственные регламенты мероприятий по использованию и содержанию особо охраняемых природных территорий регионального значения», например в городе Москве и других природных территорий, подведомственных Департаменту природопользования и охраны окружающей среды города Москвы в ст. 1.2.16. Экологическая реабилитация, ст.1.2.17. Экологическая реставрация, ст. 1.2.18. Озеленение территории - оздоровление (восстановление утраченных качеств) нарушенного природного сообщества с целью восстановления и поддержания его стабильного функционирования и развития, достигаемое посредством выполнения комплекса специальных природоохранных и режимных мероприятий, включая восстановление почвенного слоя.</w:t>
      </w:r>
    </w:p>
    <w:p w:rsidR="00226528" w:rsidRPr="00E93B34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proofErr w:type="gramStart"/>
      <w:r w:rsidRPr="00E93B34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Применение пестицидов на ООПТ прописаны в нормативно-правовых документах, регулирующих режим особой охраны той или иной ООПТ.</w:t>
      </w:r>
      <w:proofErr w:type="gramEnd"/>
    </w:p>
    <w:p w:rsidR="00226528" w:rsidRPr="00E93B34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26528" w:rsidRPr="00E93B34" w:rsidRDefault="00226528" w:rsidP="00226528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922" w:name="_Toc509777881"/>
      <w:bookmarkStart w:id="923" w:name="_Toc511062158"/>
      <w:bookmarkStart w:id="924" w:name="_Toc514173476"/>
      <w:bookmarkStart w:id="925" w:name="_Toc524340269"/>
      <w:bookmarkStart w:id="926" w:name="_Toc535397796"/>
      <w:bookmarkStart w:id="927" w:name="_Toc536568106"/>
      <w:bookmarkStart w:id="928" w:name="_Toc2704428"/>
      <w:bookmarkStart w:id="929" w:name="_Toc3830536"/>
      <w:bookmarkStart w:id="930" w:name="_Toc4525468"/>
      <w:bookmarkStart w:id="931" w:name="_Toc6338930"/>
      <w:bookmarkStart w:id="932" w:name="_Toc17396547"/>
      <w:bookmarkStart w:id="933" w:name="_Toc17475386"/>
      <w:bookmarkStart w:id="934" w:name="_Toc18075495"/>
      <w:bookmarkStart w:id="935" w:name="_Toc18348522"/>
      <w:bookmarkStart w:id="936" w:name="_Toc34139032"/>
      <w:bookmarkStart w:id="937" w:name="_Toc34340505"/>
      <w:bookmarkStart w:id="938" w:name="_Toc34349321"/>
      <w:bookmarkStart w:id="939" w:name="_Toc34349427"/>
      <w:bookmarkStart w:id="940" w:name="_Toc34349686"/>
      <w:bookmarkStart w:id="941" w:name="_Toc34686714"/>
      <w:bookmarkStart w:id="942" w:name="_Toc40903937"/>
      <w:bookmarkStart w:id="943" w:name="_Toc49729290"/>
      <w:bookmarkStart w:id="944" w:name="_Toc64721966"/>
      <w:bookmarkStart w:id="945" w:name="_Toc68709649"/>
      <w:bookmarkStart w:id="946" w:name="_Toc69310308"/>
      <w:bookmarkStart w:id="947" w:name="_Toc71663423"/>
      <w:bookmarkStart w:id="948" w:name="_Toc72145599"/>
      <w:bookmarkStart w:id="949" w:name="_Toc75335069"/>
      <w:bookmarkStart w:id="950" w:name="_Toc84585427"/>
      <w:bookmarkStart w:id="951" w:name="_Toc84944524"/>
      <w:bookmarkStart w:id="952" w:name="_Toc85115223"/>
      <w:bookmarkStart w:id="953" w:name="_Toc86134149"/>
      <w:bookmarkStart w:id="954" w:name="_Toc86225734"/>
      <w:bookmarkStart w:id="955" w:name="_Toc87886841"/>
      <w:bookmarkStart w:id="956" w:name="_Toc90285476"/>
      <w:bookmarkStart w:id="957" w:name="_Toc93070197"/>
      <w:bookmarkStart w:id="958" w:name="_Toc94033129"/>
      <w:bookmarkStart w:id="959" w:name="_Toc98152420"/>
      <w:bookmarkStart w:id="960" w:name="_Toc98332360"/>
      <w:bookmarkStart w:id="961" w:name="_Toc100677524"/>
      <w:bookmarkStart w:id="962" w:name="_Toc108518121"/>
      <w:bookmarkStart w:id="963" w:name="_Toc114671856"/>
      <w:bookmarkStart w:id="964" w:name="_Toc117779328"/>
      <w:bookmarkStart w:id="965" w:name="_Toc119332003"/>
      <w:bookmarkStart w:id="966" w:name="_Toc121484014"/>
      <w:bookmarkStart w:id="967" w:name="_Toc124780565"/>
      <w:bookmarkStart w:id="968" w:name="_Toc124846636"/>
      <w:bookmarkStart w:id="969" w:name="_Toc125368951"/>
      <w:bookmarkStart w:id="970" w:name="_Toc125375412"/>
      <w:bookmarkStart w:id="971" w:name="_Toc126836562"/>
      <w:bookmarkStart w:id="972" w:name="_Toc126938671"/>
      <w:bookmarkStart w:id="973" w:name="_Toc127184016"/>
      <w:bookmarkStart w:id="974" w:name="_Toc135160845"/>
      <w:bookmarkStart w:id="975" w:name="_Toc135216967"/>
      <w:bookmarkStart w:id="976" w:name="_Toc135227631"/>
      <w:bookmarkStart w:id="977" w:name="_Toc135233888"/>
      <w:bookmarkStart w:id="978" w:name="_Toc138770681"/>
      <w:bookmarkStart w:id="979" w:name="_Toc139033112"/>
      <w:bookmarkStart w:id="980" w:name="_Toc148538454"/>
      <w:bookmarkStart w:id="981" w:name="_Toc148538482"/>
      <w:bookmarkStart w:id="982" w:name="_Toc149918208"/>
      <w:bookmarkStart w:id="983" w:name="_Toc151654115"/>
      <w:bookmarkStart w:id="984" w:name="_Toc155948722"/>
      <w:bookmarkStart w:id="985" w:name="_Toc158990426"/>
      <w:bookmarkStart w:id="986" w:name="_Toc161244842"/>
      <w:bookmarkStart w:id="987" w:name="_Toc162983212"/>
      <w:bookmarkStart w:id="988" w:name="_Toc163652898"/>
      <w:bookmarkStart w:id="989" w:name="_Toc172555061"/>
      <w:bookmarkStart w:id="990" w:name="_Toc34139021"/>
      <w:bookmarkStart w:id="991" w:name="_Toc34340500"/>
      <w:bookmarkStart w:id="992" w:name="_Toc34349316"/>
      <w:bookmarkStart w:id="993" w:name="_Toc34349422"/>
      <w:bookmarkStart w:id="994" w:name="_Toc34349681"/>
      <w:bookmarkStart w:id="995" w:name="_Toc34402151"/>
      <w:bookmarkStart w:id="996" w:name="_Toc34686703"/>
      <w:bookmarkStart w:id="997" w:name="_Toc40903926"/>
      <w:bookmarkStart w:id="998" w:name="_Toc49729279"/>
      <w:bookmarkStart w:id="999" w:name="_Toc172562816"/>
      <w:r w:rsidRPr="00E93B3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5.6.1. </w:t>
      </w:r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r w:rsidRPr="00E93B3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Воздействие на животный мир</w:t>
      </w:r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9"/>
    </w:p>
    <w:p w:rsidR="00226528" w:rsidRPr="00E93B34" w:rsidRDefault="00226528" w:rsidP="00226528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1000" w:name="_Toc64721967"/>
      <w:bookmarkStart w:id="1001" w:name="_Toc68709650"/>
      <w:bookmarkStart w:id="1002" w:name="_Toc69310309"/>
      <w:bookmarkStart w:id="1003" w:name="_Toc71663424"/>
      <w:bookmarkStart w:id="1004" w:name="_Toc72145600"/>
      <w:bookmarkStart w:id="1005" w:name="_Toc75335070"/>
      <w:bookmarkStart w:id="1006" w:name="_Toc84585428"/>
      <w:bookmarkStart w:id="1007" w:name="_Toc84944525"/>
      <w:bookmarkStart w:id="1008" w:name="_Toc85115224"/>
      <w:bookmarkStart w:id="1009" w:name="_Toc86134150"/>
      <w:bookmarkStart w:id="1010" w:name="_Toc86225735"/>
      <w:bookmarkStart w:id="1011" w:name="_Toc87886842"/>
      <w:bookmarkStart w:id="1012" w:name="_Toc90285477"/>
      <w:bookmarkStart w:id="1013" w:name="_Toc93070198"/>
      <w:bookmarkStart w:id="1014" w:name="_Toc94033130"/>
      <w:bookmarkStart w:id="1015" w:name="_Toc98152421"/>
      <w:bookmarkStart w:id="1016" w:name="_Toc98332361"/>
      <w:bookmarkStart w:id="1017" w:name="_Toc100677525"/>
      <w:bookmarkStart w:id="1018" w:name="_Toc108518122"/>
      <w:bookmarkStart w:id="1019" w:name="_Toc114671857"/>
      <w:bookmarkStart w:id="1020" w:name="_Toc117779329"/>
      <w:bookmarkStart w:id="1021" w:name="_Toc119332004"/>
      <w:bookmarkStart w:id="1022" w:name="_Toc121484015"/>
      <w:bookmarkStart w:id="1023" w:name="_Toc124780566"/>
      <w:bookmarkStart w:id="1024" w:name="_Toc124846637"/>
      <w:bookmarkStart w:id="1025" w:name="_Toc125368952"/>
      <w:bookmarkStart w:id="1026" w:name="_Toc125375413"/>
      <w:bookmarkStart w:id="1027" w:name="_Toc126836563"/>
      <w:bookmarkStart w:id="1028" w:name="_Toc126938672"/>
      <w:bookmarkStart w:id="1029" w:name="_Toc127184017"/>
      <w:bookmarkStart w:id="1030" w:name="_Toc135160846"/>
      <w:bookmarkStart w:id="1031" w:name="_Toc135216968"/>
      <w:bookmarkStart w:id="1032" w:name="_Toc135227632"/>
      <w:bookmarkStart w:id="1033" w:name="_Toc135233889"/>
      <w:bookmarkStart w:id="1034" w:name="_Toc138770682"/>
      <w:bookmarkStart w:id="1035" w:name="_Toc139033113"/>
      <w:bookmarkStart w:id="1036" w:name="_Toc148538483"/>
      <w:bookmarkStart w:id="1037" w:name="_Toc149918209"/>
      <w:bookmarkStart w:id="1038" w:name="_Toc151654116"/>
      <w:bookmarkStart w:id="1039" w:name="_Toc155948723"/>
      <w:bookmarkStart w:id="1040" w:name="_Toc158990427"/>
      <w:bookmarkStart w:id="1041" w:name="_Toc161244843"/>
      <w:bookmarkStart w:id="1042" w:name="_Toc162983213"/>
      <w:bookmarkStart w:id="1043" w:name="_Toc163652899"/>
      <w:bookmarkStart w:id="1044" w:name="_Toc172555062"/>
      <w:bookmarkStart w:id="1045" w:name="_Toc172562817"/>
      <w:r w:rsidRPr="00E93B3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5.6.1.1. Наземные позвоночные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</w:p>
    <w:p w:rsidR="00226528" w:rsidRPr="00E93B34" w:rsidRDefault="00226528" w:rsidP="00226528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ru-RU" w:bidi="ru-RU"/>
        </w:rPr>
      </w:pPr>
      <w:r w:rsidRPr="00E93B34">
        <w:rPr>
          <w:rFonts w:ascii="Times New Roman" w:hAnsi="Times New Roman"/>
          <w:b/>
          <w:bCs/>
          <w:sz w:val="28"/>
          <w:szCs w:val="28"/>
          <w:lang w:eastAsia="ru-RU" w:bidi="ru-RU"/>
        </w:rPr>
        <w:t>Млекопитающие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7"/>
        <w:gridCol w:w="1740"/>
        <w:gridCol w:w="3278"/>
      </w:tblGrid>
      <w:tr w:rsidR="00590C25" w:rsidRPr="00590C25" w:rsidTr="00590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tabs>
                <w:tab w:val="left" w:pos="8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19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19"/>
                <w:lang w:eastAsia="ru-RU"/>
              </w:rPr>
              <w:t xml:space="preserve">Вид  токсичности, </w:t>
            </w:r>
            <w:r w:rsidRPr="00590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19"/>
                <w:vertAlign w:val="superscript"/>
                <w:lang w:eastAsia="ru-RU"/>
              </w:rPr>
              <w:t xml:space="preserve"> </w:t>
            </w:r>
            <w:r w:rsidRPr="00590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19"/>
                <w:lang w:eastAsia="ru-RU"/>
              </w:rPr>
              <w:t>условия и методы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19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19"/>
                <w:lang w:eastAsia="ru-RU"/>
              </w:rPr>
              <w:t>Показатели</w:t>
            </w: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19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19"/>
                <w:lang w:eastAsia="ru-RU"/>
              </w:rPr>
              <w:t>Источник Данных</w:t>
            </w:r>
          </w:p>
        </w:tc>
      </w:tr>
      <w:tr w:rsidR="00590C25" w:rsidRPr="00590C25" w:rsidTr="00590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/>
        </w:trPr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19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Острая оральная токсичность</w:t>
            </w:r>
          </w:p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19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Тестовый вид - крысы</w:t>
            </w:r>
          </w:p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19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ГОСТ 32644-2014 «Метод определения класса острой токсичности»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19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mallCaps/>
                <w:color w:val="000000"/>
                <w:sz w:val="28"/>
                <w:szCs w:val="19"/>
                <w:lang w:val="en-US"/>
              </w:rPr>
              <w:t>LD</w:t>
            </w:r>
            <w:r>
              <w:rPr>
                <w:rFonts w:ascii="Times New Roman" w:eastAsia="Times New Roman" w:hAnsi="Times New Roman" w:cs="Times New Roman"/>
                <w:smallCaps/>
                <w:color w:val="000000"/>
                <w:sz w:val="28"/>
                <w:szCs w:val="19"/>
                <w:vertAlign w:val="subscript"/>
              </w:rPr>
              <w:t>50</w:t>
            </w:r>
            <w:r w:rsidRPr="00590C2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/>
              </w:rPr>
              <w:t xml:space="preserve"> </w:t>
            </w:r>
            <w:r w:rsidRPr="00590C2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&gt; 5000 мг/кг</w:t>
            </w: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19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 xml:space="preserve">Сведения о пестициде </w:t>
            </w:r>
            <w:proofErr w:type="spellStart"/>
            <w:r w:rsidRPr="00590C2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Санимокс</w:t>
            </w:r>
            <w:proofErr w:type="spellEnd"/>
            <w:r w:rsidRPr="00590C2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 xml:space="preserve">, ВРК (33 г/л </w:t>
            </w:r>
            <w:proofErr w:type="spellStart"/>
            <w:r w:rsidRPr="00590C2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имазамокса</w:t>
            </w:r>
            <w:proofErr w:type="spellEnd"/>
            <w:r w:rsidRPr="00590C2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 xml:space="preserve"> + 15 г/л </w:t>
            </w:r>
            <w:proofErr w:type="spellStart"/>
            <w:r w:rsidRPr="00590C2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имазапира</w:t>
            </w:r>
            <w:proofErr w:type="spellEnd"/>
            <w:r w:rsidRPr="00590C25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)</w:t>
            </w:r>
          </w:p>
        </w:tc>
      </w:tr>
    </w:tbl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0C25" w:rsidRDefault="00590C25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Препарат </w:t>
      </w:r>
      <w:proofErr w:type="spellStart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практически не токс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ичен (опасность не классифициру</w:t>
      </w:r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ется) для млекопитающих.</w:t>
      </w:r>
    </w:p>
    <w:p w:rsidR="00590C25" w:rsidRPr="00590C25" w:rsidRDefault="00590C25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0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Оценка риска опосредованного токсического воздействия </w:t>
      </w:r>
      <w:proofErr w:type="spellStart"/>
      <w:r w:rsidRPr="00590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имазамокса</w:t>
      </w:r>
      <w:proofErr w:type="spellEnd"/>
      <w:r w:rsidRPr="00590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</w:t>
      </w:r>
      <w:proofErr w:type="spellStart"/>
      <w:r w:rsidRPr="00590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имазапира</w:t>
      </w:r>
      <w:proofErr w:type="spellEnd"/>
      <w:r w:rsidRPr="00590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 применении препарата </w:t>
      </w:r>
      <w:proofErr w:type="spellStart"/>
      <w:r w:rsidRPr="00590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Санимокс</w:t>
      </w:r>
      <w:proofErr w:type="spellEnd"/>
      <w:r w:rsidRPr="00590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ВРК </w:t>
      </w:r>
    </w:p>
    <w:p w:rsidR="00590C25" w:rsidRDefault="00590C25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тем, что для </w:t>
      </w:r>
      <w:proofErr w:type="spellStart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имазамокса</w:t>
      </w:r>
      <w:proofErr w:type="spellEnd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имазапира</w:t>
      </w:r>
      <w:proofErr w:type="spellEnd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log</w:t>
      </w:r>
      <w:proofErr w:type="spellEnd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P</w:t>
      </w:r>
      <w:r w:rsidRPr="00590C25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OW</w:t>
      </w:r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&lt;3, что указывает на низкую способность веществ к </w:t>
      </w:r>
      <w:proofErr w:type="spellStart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биоаккумуляции</w:t>
      </w:r>
      <w:proofErr w:type="spellEnd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проведение оценки 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ска токсического воздей</w:t>
      </w:r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ствия веществ на птиц и млекопитающих путем поступления к </w:t>
      </w:r>
      <w:proofErr w:type="gramStart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конечному</w:t>
      </w:r>
      <w:proofErr w:type="gramEnd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консументу</w:t>
      </w:r>
      <w:proofErr w:type="spellEnd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пищевой цепи (с потребляемыми в пищу червями и рыбой) не требуется.</w:t>
      </w:r>
    </w:p>
    <w:p w:rsidR="00590C25" w:rsidRPr="00751C59" w:rsidRDefault="00590C25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528" w:rsidRPr="00E93B34" w:rsidRDefault="00226528" w:rsidP="00226528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1046" w:name="_Toc84585429"/>
      <w:bookmarkStart w:id="1047" w:name="_Toc84944526"/>
      <w:bookmarkStart w:id="1048" w:name="_Toc85115225"/>
      <w:bookmarkStart w:id="1049" w:name="_Toc86134151"/>
      <w:bookmarkStart w:id="1050" w:name="_Toc86225736"/>
      <w:bookmarkStart w:id="1051" w:name="_Toc87886843"/>
      <w:bookmarkStart w:id="1052" w:name="_Toc90285478"/>
      <w:bookmarkStart w:id="1053" w:name="_Toc93070199"/>
      <w:bookmarkStart w:id="1054" w:name="_Toc94033131"/>
      <w:bookmarkStart w:id="1055" w:name="_Toc98152422"/>
      <w:bookmarkStart w:id="1056" w:name="_Toc98332362"/>
      <w:bookmarkStart w:id="1057" w:name="_Toc100677526"/>
      <w:bookmarkStart w:id="1058" w:name="_Toc108518123"/>
      <w:bookmarkStart w:id="1059" w:name="_Toc114671858"/>
      <w:bookmarkStart w:id="1060" w:name="_Toc117779330"/>
      <w:bookmarkStart w:id="1061" w:name="_Toc119332005"/>
      <w:bookmarkStart w:id="1062" w:name="_Toc121484016"/>
      <w:bookmarkStart w:id="1063" w:name="_Toc124780567"/>
      <w:bookmarkStart w:id="1064" w:name="_Toc124846638"/>
      <w:bookmarkStart w:id="1065" w:name="_Toc125368953"/>
      <w:bookmarkStart w:id="1066" w:name="_Toc125375414"/>
      <w:bookmarkStart w:id="1067" w:name="_Toc126836564"/>
      <w:bookmarkStart w:id="1068" w:name="_Toc126938673"/>
      <w:bookmarkStart w:id="1069" w:name="_Toc127184018"/>
      <w:bookmarkStart w:id="1070" w:name="_Toc135160847"/>
      <w:bookmarkStart w:id="1071" w:name="_Toc135216969"/>
      <w:bookmarkStart w:id="1072" w:name="_Toc135227633"/>
      <w:bookmarkStart w:id="1073" w:name="_Toc135233890"/>
      <w:bookmarkStart w:id="1074" w:name="_Toc138770683"/>
      <w:bookmarkStart w:id="1075" w:name="_Toc139033114"/>
      <w:bookmarkStart w:id="1076" w:name="_Toc148538484"/>
      <w:bookmarkStart w:id="1077" w:name="_Toc149918210"/>
      <w:bookmarkStart w:id="1078" w:name="_Toc151654117"/>
      <w:bookmarkStart w:id="1079" w:name="_Toc155948724"/>
      <w:bookmarkStart w:id="1080" w:name="_Toc158990428"/>
      <w:bookmarkStart w:id="1081" w:name="_Toc161244844"/>
      <w:bookmarkStart w:id="1082" w:name="_Toc162983214"/>
      <w:bookmarkStart w:id="1083" w:name="_Toc163652900"/>
      <w:bookmarkStart w:id="1084" w:name="_Toc172555063"/>
      <w:bookmarkStart w:id="1085" w:name="_Toc172562818"/>
      <w:r w:rsidRPr="00E93B3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5.6.1.2. Водные организмы</w:t>
      </w:r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</w:p>
    <w:p w:rsidR="00226528" w:rsidRDefault="00590C25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Рыбы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4"/>
        <w:gridCol w:w="1508"/>
        <w:gridCol w:w="4823"/>
      </w:tblGrid>
      <w:tr w:rsidR="00590C25" w:rsidRPr="00590C25" w:rsidTr="00590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Вид токсичности, условия и методы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Источник данных</w:t>
            </w:r>
          </w:p>
        </w:tc>
      </w:tr>
      <w:tr w:rsidR="00590C25" w:rsidRPr="00590C25" w:rsidTr="00590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Острая токсичность</w:t>
            </w:r>
          </w:p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Danio</w:t>
            </w:r>
            <w:r w:rsidRPr="00590C2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90C2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rerio</w:t>
            </w:r>
            <w:proofErr w:type="spellEnd"/>
            <w:r w:rsidRPr="00590C2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,</w:t>
            </w:r>
            <w:r w:rsidRPr="00590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90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часов</w:t>
            </w:r>
          </w:p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ГОСТ 32473-2013 «Определение острой токсичности для рыб»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LC</w:t>
            </w:r>
            <w:r w:rsidRPr="00590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</w:rPr>
              <w:t>50</w:t>
            </w:r>
            <w:r w:rsidRPr="00590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590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= 741 мг/л</w:t>
            </w:r>
          </w:p>
        </w:tc>
        <w:tc>
          <w:tcPr>
            <w:tcW w:w="2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«Заключение об оценке токсичности и определения класса опас</w:t>
            </w:r>
            <w:r w:rsidRPr="00590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ности препарата </w:t>
            </w:r>
            <w:proofErr w:type="spellStart"/>
            <w:r w:rsidRPr="00590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Санимокс</w:t>
            </w:r>
            <w:proofErr w:type="spellEnd"/>
            <w:r w:rsidRPr="00590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ВРК (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33 г/л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имазамокса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+ 15 г/л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има</w:t>
            </w:r>
            <w:r w:rsidRPr="00590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запира</w:t>
            </w:r>
            <w:proofErr w:type="spellEnd"/>
            <w:r w:rsidRPr="00590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для водных организмов (рыб) при остром воздействии», ООО «</w:t>
            </w:r>
            <w:proofErr w:type="spellStart"/>
            <w:r w:rsidRPr="00590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Экоэксперт</w:t>
            </w:r>
            <w:proofErr w:type="spellEnd"/>
            <w:r w:rsidRPr="00590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», 2023, 15 с.</w:t>
            </w:r>
          </w:p>
        </w:tc>
      </w:tr>
    </w:tbl>
    <w:p w:rsidR="00590C25" w:rsidRDefault="00590C25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0C25" w:rsidRDefault="00590C25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Препарат </w:t>
      </w:r>
      <w:proofErr w:type="spellStart"/>
      <w:r w:rsidRPr="00590C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Санимокс</w:t>
      </w:r>
      <w:proofErr w:type="spellEnd"/>
      <w:r w:rsidRPr="00590C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ВРК</w:t>
      </w:r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практически не токсичен (опасность не классифицируется) для рыб. </w:t>
      </w:r>
    </w:p>
    <w:p w:rsidR="00590C25" w:rsidRDefault="00590C25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Зоопланктон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6"/>
        <w:gridCol w:w="1630"/>
        <w:gridCol w:w="4829"/>
      </w:tblGrid>
      <w:tr w:rsidR="00590C25" w:rsidRPr="00590C25" w:rsidTr="00590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/>
        </w:trPr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токсичности, условия и методы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 данных</w:t>
            </w:r>
          </w:p>
        </w:tc>
      </w:tr>
      <w:tr w:rsidR="00590C25" w:rsidRPr="00590C25" w:rsidTr="00590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/>
        </w:trPr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Острая токсичность</w:t>
            </w:r>
          </w:p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Daphnia</w:t>
            </w:r>
            <w:r w:rsidRPr="00590C2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590C2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magna</w:t>
            </w:r>
            <w:r w:rsidRPr="00590C2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,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часов</w:t>
            </w:r>
          </w:p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 32536-2013 «Определение острой токсичности для дафний»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50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мг/л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«Заключение об оценке токсичности и определения класса опас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ности препарата </w:t>
            </w:r>
            <w:proofErr w:type="spellStart"/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Санимокс</w:t>
            </w:r>
            <w:proofErr w:type="spellEnd"/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ВРК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33 г/л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имазамокса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+ 15 г/л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има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запира</w:t>
            </w:r>
            <w:proofErr w:type="spellEnd"/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для водных организмов (дафний) при остром воздей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ствии», ООО «</w:t>
            </w:r>
            <w:proofErr w:type="spellStart"/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Экоэксперт</w:t>
            </w:r>
            <w:proofErr w:type="spellEnd"/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2023, 15 с.</w:t>
            </w:r>
          </w:p>
        </w:tc>
      </w:tr>
    </w:tbl>
    <w:p w:rsidR="00590C25" w:rsidRDefault="00590C25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0C25" w:rsidRDefault="00590C25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Препарат </w:t>
      </w:r>
      <w:proofErr w:type="spellStart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практически не токс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ичен (опасность не классифициру</w:t>
      </w:r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ется) для зоопланктона. </w:t>
      </w:r>
    </w:p>
    <w:p w:rsidR="00590C25" w:rsidRDefault="00590C25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Водоросли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5"/>
        <w:gridCol w:w="1510"/>
        <w:gridCol w:w="4830"/>
      </w:tblGrid>
      <w:tr w:rsidR="00590C25" w:rsidRPr="00590C25" w:rsidTr="00590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токсичности, условия и методы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 данных</w:t>
            </w:r>
          </w:p>
        </w:tc>
      </w:tr>
      <w:tr w:rsidR="00590C25" w:rsidRPr="00590C25" w:rsidTr="00590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1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Влияние на рост и биомассу</w:t>
            </w:r>
          </w:p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90C2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Scenedesmus</w:t>
            </w:r>
            <w:proofErr w:type="spellEnd"/>
            <w:r w:rsidRPr="00590C2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590C2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quadricauda</w:t>
            </w:r>
            <w:proofErr w:type="spellEnd"/>
            <w:r w:rsidRPr="00590C2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,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часа</w:t>
            </w:r>
          </w:p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 32293-2013 «Испытание водорос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лей и </w:t>
            </w:r>
            <w:proofErr w:type="spellStart"/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цианобактерий</w:t>
            </w:r>
            <w:proofErr w:type="spellEnd"/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задержку роста»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EC</w:t>
            </w:r>
            <w:r w:rsidRPr="00590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</w:rPr>
              <w:t>50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63 мг/л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«Заключение об оценке токсичности и определения класса опас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ности препарата </w:t>
            </w:r>
            <w:proofErr w:type="spellStart"/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Санимокс</w:t>
            </w:r>
            <w:proofErr w:type="spellEnd"/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ВРК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33 г/л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имазамокса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+ 15 г/л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има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запира</w:t>
            </w:r>
            <w:proofErr w:type="spellEnd"/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для одноклеточных зеленых водорослей </w:t>
            </w:r>
            <w:proofErr w:type="spellStart"/>
            <w:r w:rsidRPr="00590C2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Scenedesmus</w:t>
            </w:r>
            <w:proofErr w:type="spellEnd"/>
            <w:r w:rsidRPr="00590C2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590C2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quadricauda</w:t>
            </w:r>
            <w:proofErr w:type="spellEnd"/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urp</w:t>
            </w:r>
            <w:proofErr w:type="spellEnd"/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.) </w:t>
            </w:r>
            <w:proofErr w:type="spellStart"/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Breb</w:t>
            </w:r>
            <w:proofErr w:type="spellEnd"/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остром воздействии», ООО «</w:t>
            </w:r>
            <w:proofErr w:type="spellStart"/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Экоэкс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перт</w:t>
            </w:r>
            <w:proofErr w:type="spellEnd"/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2023, 15 с.</w:t>
            </w:r>
          </w:p>
        </w:tc>
      </w:tr>
    </w:tbl>
    <w:p w:rsidR="00590C25" w:rsidRDefault="00590C25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0C25" w:rsidRDefault="00590C25" w:rsidP="00590C2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Препарат </w:t>
      </w:r>
      <w:proofErr w:type="spellStart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ВРК вреден (3 класс опасности) для водорослей. </w:t>
      </w:r>
    </w:p>
    <w:p w:rsidR="00590C25" w:rsidRPr="00590C25" w:rsidRDefault="00590C25" w:rsidP="00590C2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0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Оценка риска препарата для водных организмов </w:t>
      </w:r>
    </w:p>
    <w:p w:rsidR="00590C25" w:rsidRPr="00590C25" w:rsidRDefault="00590C25" w:rsidP="00590C2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оценке риска применения препарата </w:t>
      </w:r>
      <w:proofErr w:type="spellStart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использованы данные по токсичности действующих веществ, а также их прогнозируемых конц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ентраций в поверх</w:t>
      </w:r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ностных водах. В случае</w:t>
      </w:r>
      <w:proofErr w:type="gramStart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</w:t>
      </w:r>
      <w:proofErr w:type="spellStart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д.в</w:t>
      </w:r>
      <w:proofErr w:type="spellEnd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составе </w:t>
      </w:r>
      <w:proofErr w:type="spellStart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формы оказывает на гидро</w:t>
      </w:r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бионтов токсическое воздействие в большей степени, чем в чистом виде, использованы значения показателей токсичности </w:t>
      </w:r>
      <w:proofErr w:type="spellStart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препаративной</w:t>
      </w:r>
      <w:proofErr w:type="spellEnd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формы в пересчёте на </w:t>
      </w:r>
      <w:proofErr w:type="spellStart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д.в</w:t>
      </w:r>
      <w:proofErr w:type="spellEnd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0C25" w:rsidRDefault="00590C25" w:rsidP="00590C2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Имазамокс</w:t>
      </w:r>
      <w:proofErr w:type="spellEnd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, STEP 2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0"/>
        <w:gridCol w:w="1381"/>
        <w:gridCol w:w="2004"/>
        <w:gridCol w:w="1369"/>
        <w:gridCol w:w="1355"/>
        <w:gridCol w:w="1836"/>
      </w:tblGrid>
      <w:tr w:rsidR="00590C25" w:rsidRPr="00590C25" w:rsidTr="00590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Тестовые организмы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 ток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>сичности, мкг/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</w:t>
            </w:r>
            <w:proofErr w:type="gramEnd"/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Прогнозируемые кон</w:t>
            </w:r>
            <w:r w:rsidRPr="00590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>центрации пестицида в водоеме, мкг/</w:t>
            </w:r>
            <w:proofErr w:type="gramStart"/>
            <w:r w:rsidRPr="00590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</w:t>
            </w:r>
            <w:proofErr w:type="gramEnd"/>
            <w:r w:rsidRPr="00590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Показатель риска</w:t>
            </w:r>
            <w:r w:rsidRPr="00590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90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R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Триггерное значение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 данных</w:t>
            </w:r>
          </w:p>
        </w:tc>
      </w:tr>
      <w:tr w:rsidR="00590C25" w:rsidRPr="00590C25" w:rsidTr="00590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/>
        </w:trPr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Рыбы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LC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50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24453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МАКС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2,9452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Расчеты Центра</w:t>
            </w:r>
          </w:p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экопестицидн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ых</w:t>
            </w:r>
            <w:proofErr w:type="spellEnd"/>
          </w:p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исследований</w:t>
            </w:r>
          </w:p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ЭПИцентр</w:t>
            </w:r>
            <w:proofErr w:type="spellEnd"/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590C25" w:rsidRPr="00590C25" w:rsidTr="00590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"/>
        </w:trPr>
        <w:tc>
          <w:tcPr>
            <w:tcW w:w="758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NOEC = 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122000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СРВЗВ 21 СУТ. 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2,7888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43746</w:t>
            </w: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0C25" w:rsidRPr="00590C25" w:rsidTr="00590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/>
        </w:trPr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Зоопланктон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50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3531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МАКС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2,9452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1199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0C25" w:rsidRPr="00590C25" w:rsidTr="00590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"/>
        </w:trPr>
        <w:tc>
          <w:tcPr>
            <w:tcW w:w="758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NOEC = 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137000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СРВЗВ 21 СУТ.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2,7888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49125</w:t>
            </w: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0C25" w:rsidRPr="00590C25" w:rsidTr="00590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Водоросли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50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=37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СРВЗВ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4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СУТ.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2,9131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0C25" w:rsidRPr="00590C25" w:rsidTr="00590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Высшие 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водные растения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eastAsia="ru-RU"/>
              </w:rPr>
              <w:lastRenderedPageBreak/>
              <w:t>ЕС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50</w:t>
            </w:r>
            <w:r w:rsidRPr="00590C25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eastAsia="ru-RU"/>
              </w:rPr>
              <w:t>=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11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СРВЗВ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7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СУТ.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2,8906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</w:tr>
    </w:tbl>
    <w:p w:rsidR="00590C25" w:rsidRDefault="00590C25" w:rsidP="00590C2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0C25" w:rsidRDefault="00590C25" w:rsidP="00590C2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Имазамокс</w:t>
      </w:r>
      <w:proofErr w:type="spellEnd"/>
      <w:r w:rsidRPr="00590C25">
        <w:rPr>
          <w:rFonts w:ascii="Times New Roman" w:eastAsia="Times New Roman" w:hAnsi="Times New Roman" w:cs="Times New Roman"/>
          <w:sz w:val="28"/>
          <w:szCs w:val="28"/>
          <w:lang w:eastAsia="ru-RU"/>
        </w:rPr>
        <w:t>, STEP 2 (уточненный прогноз)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0"/>
        <w:gridCol w:w="1594"/>
        <w:gridCol w:w="2059"/>
        <w:gridCol w:w="1407"/>
        <w:gridCol w:w="1079"/>
        <w:gridCol w:w="1886"/>
      </w:tblGrid>
      <w:tr w:rsidR="00590C25" w:rsidRPr="00590C25" w:rsidTr="00590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/>
        </w:trPr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Тестовые организмы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 ток</w:t>
            </w:r>
            <w:r w:rsidRPr="00590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сичности, мкг/</w:t>
            </w:r>
            <w:proofErr w:type="gramStart"/>
            <w:r w:rsidRPr="00590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</w:t>
            </w:r>
            <w:proofErr w:type="gramEnd"/>
            <w:r w:rsidRPr="00590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Прогнозируемые кон</w:t>
            </w:r>
            <w:r w:rsidRPr="00590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центрации пестицида в водо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еме, мкг/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</w:t>
            </w:r>
            <w:proofErr w:type="gramEnd"/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</w:t>
            </w:r>
            <w:r w:rsidRPr="00590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тель рис</w:t>
            </w:r>
            <w:r w:rsidRPr="00590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 xml:space="preserve">ка </w:t>
            </w:r>
            <w:r w:rsidRPr="00590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R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Триггер</w:t>
            </w:r>
            <w:r w:rsidRPr="00590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>ное зна</w:t>
            </w:r>
            <w:r w:rsidRPr="00590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>чение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 данных</w:t>
            </w:r>
          </w:p>
        </w:tc>
      </w:tr>
      <w:tr w:rsidR="00590C25" w:rsidRPr="00590C25" w:rsidTr="00590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/>
        </w:trPr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Высшие вод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ные растения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50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= 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СРВЗВ 7 СУТ. 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0,1368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0C25" w:rsidRPr="00590C25" w:rsidRDefault="00590C25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C25" w:rsidRPr="00590C25" w:rsidRDefault="00D34858" w:rsidP="0059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Расчеты Центра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экопестицид</w:t>
            </w:r>
            <w:r w:rsidR="00590C25"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</w:t>
            </w:r>
            <w:proofErr w:type="spellEnd"/>
            <w:r w:rsidR="00590C25"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исследований «</w:t>
            </w:r>
            <w:proofErr w:type="spellStart"/>
            <w:r w:rsidR="00590C25"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ЭПИцентр</w:t>
            </w:r>
            <w:proofErr w:type="spellEnd"/>
            <w:r w:rsidR="00590C25"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590C25" w:rsidRDefault="00590C25" w:rsidP="00590C2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0C25" w:rsidRDefault="00D34858" w:rsidP="00590C2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Имазапир</w:t>
      </w:r>
      <w:proofErr w:type="spellEnd"/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>, STEP 2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0"/>
        <w:gridCol w:w="1381"/>
        <w:gridCol w:w="2004"/>
        <w:gridCol w:w="1369"/>
        <w:gridCol w:w="1355"/>
        <w:gridCol w:w="1836"/>
      </w:tblGrid>
      <w:tr w:rsidR="00D34858" w:rsidRPr="00D34858" w:rsidTr="00D348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8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Тестовые организмы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8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 ток</w:t>
            </w:r>
            <w:r w:rsidRPr="00D348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>сичности, мкг/</w:t>
            </w:r>
            <w:proofErr w:type="gramStart"/>
            <w:r w:rsidRPr="00D348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</w:t>
            </w:r>
            <w:proofErr w:type="gramEnd"/>
            <w:r w:rsidRPr="00D348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8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Прогнозируемые к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он</w:t>
            </w:r>
            <w:r w:rsidRPr="00D348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центрации пестицида в водоеме, мкг/</w:t>
            </w:r>
            <w:proofErr w:type="gramStart"/>
            <w:r w:rsidRPr="00D348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</w:t>
            </w:r>
            <w:proofErr w:type="gramEnd"/>
            <w:r w:rsidRPr="00D348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8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Показатель риска </w:t>
            </w:r>
            <w:r w:rsidRPr="00D348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R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8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Триггерное значение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8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 данных</w:t>
            </w:r>
          </w:p>
        </w:tc>
      </w:tr>
      <w:tr w:rsidR="00D34858" w:rsidRPr="00D34858" w:rsidTr="00D348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Рыбы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85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LC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50</w:t>
            </w:r>
            <w:r w:rsidRPr="00D3485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= </w:t>
            </w:r>
            <w:r w:rsidRPr="00D3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11115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МАКС</w:t>
            </w:r>
            <w:r w:rsidRPr="00D3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0,9480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11725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Расчеты </w:t>
            </w:r>
            <w:r w:rsidRPr="00D3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экопестицидн</w:t>
            </w:r>
            <w:r w:rsidRPr="00D3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3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исследований</w:t>
            </w:r>
          </w:p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D3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ЭПИцентр</w:t>
            </w:r>
            <w:proofErr w:type="spellEnd"/>
            <w:r w:rsidRPr="00D3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D34858" w:rsidRPr="00D34858" w:rsidTr="00D348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Зоопланктон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50</w:t>
            </w:r>
            <w:r w:rsidRPr="00D3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1605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МАКС</w:t>
            </w:r>
            <w:r w:rsidRPr="00D3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=</w:t>
            </w:r>
            <w:r w:rsidRPr="00D3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0,9480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4858" w:rsidRPr="00D34858" w:rsidTr="00D348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Водоросли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50</w:t>
            </w:r>
            <w:r w:rsidRPr="00D3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945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СРВЗВ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4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СУТ.</w:t>
            </w:r>
            <w:r w:rsidRPr="00D3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0,9405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4858" w:rsidRPr="00D34858" w:rsidTr="00D348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Высшие водные растения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85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EC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50</w:t>
            </w:r>
            <w:r w:rsidRPr="00D3485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3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24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590C2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СРВЗВ 7 СУТ.</w:t>
            </w:r>
            <w:r w:rsidRPr="00D3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0,9391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34858" w:rsidRDefault="00D34858" w:rsidP="00590C2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858" w:rsidRDefault="00D34858" w:rsidP="00590C2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препарата </w:t>
      </w:r>
      <w:proofErr w:type="spellStart"/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>. ВРК в усло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виях Российской Федерации сопря</w:t>
      </w:r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жено с низким уровнем риска для гидробионтов, так как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рассчитанные значения показате</w:t>
      </w:r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 риска R выше минимально допустимых значений.</w:t>
      </w:r>
    </w:p>
    <w:p w:rsidR="00D34858" w:rsidRPr="00E93B34" w:rsidRDefault="00D34858" w:rsidP="00590C2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528" w:rsidRPr="00E93B34" w:rsidRDefault="00226528" w:rsidP="00226528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1086" w:name="_Toc34686705"/>
      <w:bookmarkStart w:id="1087" w:name="_Toc40903928"/>
      <w:bookmarkStart w:id="1088" w:name="_Toc49729281"/>
      <w:bookmarkStart w:id="1089" w:name="_Toc64721969"/>
      <w:bookmarkStart w:id="1090" w:name="_Toc68709652"/>
      <w:bookmarkStart w:id="1091" w:name="_Toc69310311"/>
      <w:bookmarkStart w:id="1092" w:name="_Toc71663426"/>
      <w:bookmarkStart w:id="1093" w:name="_Toc72145602"/>
      <w:bookmarkStart w:id="1094" w:name="_Toc75335072"/>
      <w:bookmarkStart w:id="1095" w:name="_Toc84585430"/>
      <w:bookmarkStart w:id="1096" w:name="_Toc84944527"/>
      <w:bookmarkStart w:id="1097" w:name="_Toc85115226"/>
      <w:bookmarkStart w:id="1098" w:name="_Toc86134152"/>
      <w:bookmarkStart w:id="1099" w:name="_Toc86225737"/>
      <w:bookmarkStart w:id="1100" w:name="_Toc87886844"/>
      <w:bookmarkStart w:id="1101" w:name="_Toc90285479"/>
      <w:bookmarkStart w:id="1102" w:name="_Toc93070200"/>
      <w:bookmarkStart w:id="1103" w:name="_Toc94033132"/>
      <w:bookmarkStart w:id="1104" w:name="_Toc98152423"/>
      <w:bookmarkStart w:id="1105" w:name="_Toc98332363"/>
      <w:bookmarkStart w:id="1106" w:name="_Toc100677527"/>
      <w:bookmarkStart w:id="1107" w:name="_Toc108518124"/>
      <w:bookmarkStart w:id="1108" w:name="_Toc114671859"/>
      <w:bookmarkStart w:id="1109" w:name="_Toc117779331"/>
      <w:bookmarkStart w:id="1110" w:name="_Toc119332006"/>
      <w:bookmarkStart w:id="1111" w:name="_Toc121484017"/>
      <w:bookmarkStart w:id="1112" w:name="_Toc124780568"/>
      <w:bookmarkStart w:id="1113" w:name="_Toc124846639"/>
      <w:bookmarkStart w:id="1114" w:name="_Toc125368954"/>
      <w:bookmarkStart w:id="1115" w:name="_Toc125375415"/>
      <w:bookmarkStart w:id="1116" w:name="_Toc126836565"/>
      <w:bookmarkStart w:id="1117" w:name="_Toc126938674"/>
      <w:bookmarkStart w:id="1118" w:name="_Toc127184019"/>
      <w:bookmarkStart w:id="1119" w:name="_Toc135160848"/>
      <w:bookmarkStart w:id="1120" w:name="_Toc135216970"/>
      <w:bookmarkStart w:id="1121" w:name="_Toc135227634"/>
      <w:bookmarkStart w:id="1122" w:name="_Toc135233891"/>
      <w:bookmarkStart w:id="1123" w:name="_Toc138770684"/>
      <w:bookmarkStart w:id="1124" w:name="_Toc139033115"/>
      <w:bookmarkStart w:id="1125" w:name="_Toc148538485"/>
      <w:bookmarkStart w:id="1126" w:name="_Toc149918211"/>
      <w:bookmarkStart w:id="1127" w:name="_Toc151654118"/>
      <w:bookmarkStart w:id="1128" w:name="_Toc155948725"/>
      <w:bookmarkStart w:id="1129" w:name="_Toc158990429"/>
      <w:bookmarkStart w:id="1130" w:name="_Toc161244845"/>
      <w:bookmarkStart w:id="1131" w:name="_Toc162983215"/>
      <w:bookmarkStart w:id="1132" w:name="_Toc163652901"/>
      <w:bookmarkStart w:id="1133" w:name="_Toc172555064"/>
      <w:bookmarkStart w:id="1134" w:name="_Toc172562819"/>
      <w:r w:rsidRPr="00E93B3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5.6.1.3. Медоносные пчелы</w:t>
      </w:r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</w:p>
    <w:p w:rsidR="00226528" w:rsidRDefault="00D3485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РФ препараты, содержащие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има</w:t>
      </w:r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замокс</w:t>
      </w:r>
      <w:proofErr w:type="spellEnd"/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имазапир</w:t>
      </w:r>
      <w:proofErr w:type="spellEnd"/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>, классифицируются как малоопасные для пчёл (3 класс опасности).</w:t>
      </w:r>
    </w:p>
    <w:p w:rsidR="00226528" w:rsidRPr="0040792A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528" w:rsidRPr="00E93B34" w:rsidRDefault="00226528" w:rsidP="00226528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1135" w:name="_Toc34686706"/>
      <w:bookmarkStart w:id="1136" w:name="_Toc40903929"/>
      <w:bookmarkStart w:id="1137" w:name="_Toc49729282"/>
      <w:bookmarkStart w:id="1138" w:name="_Toc64721970"/>
      <w:bookmarkStart w:id="1139" w:name="_Toc68709653"/>
      <w:bookmarkStart w:id="1140" w:name="_Toc69310312"/>
      <w:bookmarkStart w:id="1141" w:name="_Toc71663427"/>
      <w:bookmarkStart w:id="1142" w:name="_Toc72145603"/>
      <w:bookmarkStart w:id="1143" w:name="_Toc75335073"/>
      <w:bookmarkStart w:id="1144" w:name="_Toc84585431"/>
      <w:bookmarkStart w:id="1145" w:name="_Toc84944528"/>
      <w:bookmarkStart w:id="1146" w:name="_Toc85115227"/>
      <w:bookmarkStart w:id="1147" w:name="_Toc86134153"/>
      <w:bookmarkStart w:id="1148" w:name="_Toc86225738"/>
      <w:bookmarkStart w:id="1149" w:name="_Toc87886845"/>
      <w:bookmarkStart w:id="1150" w:name="_Toc90285480"/>
      <w:bookmarkStart w:id="1151" w:name="_Toc93070201"/>
      <w:bookmarkStart w:id="1152" w:name="_Toc94033133"/>
      <w:bookmarkStart w:id="1153" w:name="_Toc98152424"/>
      <w:bookmarkStart w:id="1154" w:name="_Toc98332364"/>
      <w:bookmarkStart w:id="1155" w:name="_Toc100677528"/>
      <w:bookmarkStart w:id="1156" w:name="_Toc108518125"/>
      <w:bookmarkStart w:id="1157" w:name="_Toc114671860"/>
      <w:bookmarkStart w:id="1158" w:name="_Toc117779332"/>
      <w:bookmarkStart w:id="1159" w:name="_Toc119332007"/>
      <w:bookmarkStart w:id="1160" w:name="_Toc121484018"/>
      <w:bookmarkStart w:id="1161" w:name="_Toc124780569"/>
      <w:bookmarkStart w:id="1162" w:name="_Toc124846640"/>
      <w:bookmarkStart w:id="1163" w:name="_Toc125368955"/>
      <w:bookmarkStart w:id="1164" w:name="_Toc125375416"/>
      <w:bookmarkStart w:id="1165" w:name="_Toc126836566"/>
      <w:bookmarkStart w:id="1166" w:name="_Toc126938675"/>
      <w:bookmarkStart w:id="1167" w:name="_Toc127184020"/>
      <w:bookmarkStart w:id="1168" w:name="_Toc135160849"/>
      <w:bookmarkStart w:id="1169" w:name="_Toc135216971"/>
      <w:bookmarkStart w:id="1170" w:name="_Toc135227635"/>
      <w:bookmarkStart w:id="1171" w:name="_Toc135233892"/>
      <w:bookmarkStart w:id="1172" w:name="_Toc138770685"/>
      <w:bookmarkStart w:id="1173" w:name="_Toc139033116"/>
      <w:bookmarkStart w:id="1174" w:name="_Toc148538486"/>
      <w:bookmarkStart w:id="1175" w:name="_Toc149918212"/>
      <w:bookmarkStart w:id="1176" w:name="_Toc151654119"/>
      <w:bookmarkStart w:id="1177" w:name="_Toc155948726"/>
      <w:bookmarkStart w:id="1178" w:name="_Toc158990430"/>
      <w:bookmarkStart w:id="1179" w:name="_Toc161244846"/>
      <w:bookmarkStart w:id="1180" w:name="_Toc162983216"/>
      <w:bookmarkStart w:id="1181" w:name="_Toc163652902"/>
      <w:bookmarkStart w:id="1182" w:name="_Toc172555065"/>
      <w:bookmarkStart w:id="1183" w:name="_Toc172562820"/>
      <w:r w:rsidRPr="00E93B3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5.6.1.4. Дождевые черви</w:t>
      </w:r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r w:rsidRPr="00E93B3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 почвенные микроорганизмы</w:t>
      </w:r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3"/>
        <w:gridCol w:w="1689"/>
        <w:gridCol w:w="3643"/>
      </w:tblGrid>
      <w:tr w:rsidR="00D34858" w:rsidRPr="00D34858" w:rsidTr="00D348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21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19"/>
                <w:lang w:eastAsia="ru-RU"/>
              </w:rPr>
            </w:pPr>
            <w:r w:rsidRPr="00D34858">
              <w:rPr>
                <w:rFonts w:ascii="Times New Roman" w:eastAsia="Times New Roman" w:hAnsi="Times New Roman" w:cs="Times New Roman"/>
                <w:b/>
                <w:bCs/>
                <w:sz w:val="28"/>
                <w:szCs w:val="19"/>
                <w:lang w:eastAsia="ru-RU"/>
              </w:rPr>
              <w:t>Вид токсичности препарата, условия и методы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19"/>
                <w:lang w:eastAsia="ru-RU"/>
              </w:rPr>
            </w:pPr>
            <w:r w:rsidRPr="00D34858">
              <w:rPr>
                <w:rFonts w:ascii="Times New Roman" w:eastAsia="Times New Roman" w:hAnsi="Times New Roman" w:cs="Times New Roman"/>
                <w:b/>
                <w:bCs/>
                <w:sz w:val="28"/>
                <w:szCs w:val="19"/>
                <w:lang w:eastAsia="ru-RU"/>
              </w:rPr>
              <w:t>Показатели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19"/>
                <w:lang w:eastAsia="ru-RU"/>
              </w:rPr>
            </w:pPr>
            <w:r w:rsidRPr="00D34858">
              <w:rPr>
                <w:rFonts w:ascii="Times New Roman" w:eastAsia="Times New Roman" w:hAnsi="Times New Roman" w:cs="Times New Roman"/>
                <w:b/>
                <w:bCs/>
                <w:sz w:val="28"/>
                <w:szCs w:val="19"/>
                <w:lang w:eastAsia="ru-RU"/>
              </w:rPr>
              <w:t>Источник данных</w:t>
            </w:r>
          </w:p>
        </w:tc>
      </w:tr>
      <w:tr w:rsidR="00D34858" w:rsidRPr="00D34858" w:rsidTr="00D348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3"/>
        </w:trPr>
        <w:tc>
          <w:tcPr>
            <w:tcW w:w="2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19"/>
                <w:lang w:eastAsia="ru-RU"/>
              </w:rPr>
            </w:pPr>
            <w:r w:rsidRPr="00D34858">
              <w:rPr>
                <w:rFonts w:ascii="Times New Roman" w:eastAsia="Times New Roman" w:hAnsi="Times New Roman" w:cs="Times New Roman"/>
                <w:sz w:val="28"/>
                <w:szCs w:val="19"/>
                <w:lang w:eastAsia="ru-RU"/>
              </w:rPr>
              <w:t>Острая токсичность</w:t>
            </w:r>
          </w:p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19"/>
                <w:lang w:eastAsia="ru-RU"/>
              </w:rPr>
            </w:pPr>
            <w:r w:rsidRPr="00D34858">
              <w:rPr>
                <w:rFonts w:ascii="Times New Roman" w:eastAsia="Times New Roman" w:hAnsi="Times New Roman" w:cs="Times New Roman"/>
                <w:sz w:val="28"/>
                <w:szCs w:val="19"/>
                <w:lang w:eastAsia="ru-RU"/>
              </w:rPr>
              <w:t xml:space="preserve">Тестовый вид: </w:t>
            </w:r>
            <w:proofErr w:type="spellStart"/>
            <w:r w:rsidRPr="00D34858">
              <w:rPr>
                <w:rFonts w:ascii="Times New Roman" w:eastAsia="Times New Roman" w:hAnsi="Times New Roman" w:cs="Times New Roman"/>
                <w:i/>
                <w:iCs/>
                <w:sz w:val="28"/>
                <w:szCs w:val="19"/>
                <w:lang w:val="en-US"/>
              </w:rPr>
              <w:t>Eisenia</w:t>
            </w:r>
            <w:proofErr w:type="spellEnd"/>
            <w:r w:rsidRPr="00D34858">
              <w:rPr>
                <w:rFonts w:ascii="Times New Roman" w:eastAsia="Times New Roman" w:hAnsi="Times New Roman" w:cs="Times New Roman"/>
                <w:i/>
                <w:iCs/>
                <w:sz w:val="28"/>
                <w:szCs w:val="19"/>
              </w:rPr>
              <w:t xml:space="preserve"> </w:t>
            </w:r>
            <w:proofErr w:type="spellStart"/>
            <w:r w:rsidRPr="00D34858">
              <w:rPr>
                <w:rFonts w:ascii="Times New Roman" w:eastAsia="Times New Roman" w:hAnsi="Times New Roman" w:cs="Times New Roman"/>
                <w:i/>
                <w:iCs/>
                <w:sz w:val="28"/>
                <w:szCs w:val="19"/>
                <w:lang w:val="en-US"/>
              </w:rPr>
              <w:t>fetida</w:t>
            </w:r>
            <w:proofErr w:type="spellEnd"/>
          </w:p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19"/>
                <w:lang w:eastAsia="ru-RU"/>
              </w:rPr>
            </w:pPr>
            <w:r w:rsidRPr="00D34858">
              <w:rPr>
                <w:rFonts w:ascii="Times New Roman" w:eastAsia="Times New Roman" w:hAnsi="Times New Roman" w:cs="Times New Roman"/>
                <w:sz w:val="28"/>
                <w:szCs w:val="19"/>
                <w:lang w:eastAsia="ru-RU"/>
              </w:rPr>
              <w:t>ГОСТ 33036-2014 «Определение острой токсично</w:t>
            </w:r>
            <w:r w:rsidRPr="00D34858">
              <w:rPr>
                <w:rFonts w:ascii="Times New Roman" w:eastAsia="Times New Roman" w:hAnsi="Times New Roman" w:cs="Times New Roman"/>
                <w:sz w:val="28"/>
                <w:szCs w:val="19"/>
                <w:lang w:eastAsia="ru-RU"/>
              </w:rPr>
              <w:softHyphen/>
              <w:t>сти для дождевых червей»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19"/>
                <w:lang w:val="en-US" w:eastAsia="ru-RU"/>
              </w:rPr>
              <w:t>L</w:t>
            </w:r>
            <w:r w:rsidRPr="00D34858">
              <w:rPr>
                <w:rFonts w:ascii="Times New Roman" w:eastAsia="Times New Roman" w:hAnsi="Times New Roman" w:cs="Times New Roman"/>
                <w:sz w:val="28"/>
                <w:szCs w:val="19"/>
                <w:lang w:eastAsia="ru-RU"/>
              </w:rPr>
              <w:t>С</w:t>
            </w:r>
            <w:r w:rsidRPr="00D34858">
              <w:rPr>
                <w:rFonts w:ascii="Times New Roman" w:eastAsia="Times New Roman" w:hAnsi="Times New Roman" w:cs="Times New Roman"/>
                <w:sz w:val="28"/>
                <w:szCs w:val="19"/>
                <w:vertAlign w:val="subscript"/>
                <w:lang w:eastAsia="ru-RU"/>
              </w:rPr>
              <w:t>50</w:t>
            </w:r>
            <w:r w:rsidRPr="00D34858">
              <w:rPr>
                <w:rFonts w:ascii="Times New Roman" w:eastAsia="Times New Roman" w:hAnsi="Times New Roman" w:cs="Times New Roman"/>
                <w:sz w:val="28"/>
                <w:szCs w:val="19"/>
                <w:lang w:eastAsia="ru-RU"/>
              </w:rPr>
              <w:t xml:space="preserve"> = 17044 мг/кг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4858" w:rsidRPr="00D34858" w:rsidRDefault="00D34858" w:rsidP="00D3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19"/>
                <w:lang w:eastAsia="ru-RU"/>
              </w:rPr>
            </w:pPr>
            <w:r w:rsidRPr="00D34858">
              <w:rPr>
                <w:rFonts w:ascii="Times New Roman" w:eastAsia="Times New Roman" w:hAnsi="Times New Roman" w:cs="Times New Roman"/>
                <w:sz w:val="28"/>
                <w:szCs w:val="19"/>
                <w:lang w:eastAsia="ru-RU"/>
              </w:rPr>
              <w:t>Отчёт по оценке острой токсичности препа</w:t>
            </w:r>
            <w:r w:rsidRPr="00D34858">
              <w:rPr>
                <w:rFonts w:ascii="Times New Roman" w:eastAsia="Times New Roman" w:hAnsi="Times New Roman" w:cs="Times New Roman"/>
                <w:sz w:val="28"/>
                <w:szCs w:val="19"/>
                <w:lang w:eastAsia="ru-RU"/>
              </w:rPr>
              <w:softHyphen/>
              <w:t xml:space="preserve">рата </w:t>
            </w:r>
            <w:proofErr w:type="spellStart"/>
            <w:r w:rsidRPr="00D34858">
              <w:rPr>
                <w:rFonts w:ascii="Times New Roman" w:eastAsia="Times New Roman" w:hAnsi="Times New Roman" w:cs="Times New Roman"/>
                <w:sz w:val="28"/>
                <w:szCs w:val="19"/>
                <w:lang w:eastAsia="ru-RU"/>
              </w:rPr>
              <w:t>Санимокс</w:t>
            </w:r>
            <w:proofErr w:type="spellEnd"/>
            <w:r w:rsidRPr="00D34858">
              <w:rPr>
                <w:rFonts w:ascii="Times New Roman" w:eastAsia="Times New Roman" w:hAnsi="Times New Roman" w:cs="Times New Roman"/>
                <w:sz w:val="28"/>
                <w:szCs w:val="19"/>
                <w:lang w:eastAsia="ru-RU"/>
              </w:rPr>
              <w:t xml:space="preserve">, ВРК (33 г/л </w:t>
            </w:r>
            <w:proofErr w:type="spellStart"/>
            <w:r w:rsidRPr="00D34858">
              <w:rPr>
                <w:rFonts w:ascii="Times New Roman" w:eastAsia="Times New Roman" w:hAnsi="Times New Roman" w:cs="Times New Roman"/>
                <w:sz w:val="28"/>
                <w:szCs w:val="19"/>
                <w:lang w:eastAsia="ru-RU"/>
              </w:rPr>
              <w:t>имазамокса</w:t>
            </w:r>
            <w:proofErr w:type="spellEnd"/>
            <w:r w:rsidRPr="00D34858">
              <w:rPr>
                <w:rFonts w:ascii="Times New Roman" w:eastAsia="Times New Roman" w:hAnsi="Times New Roman" w:cs="Times New Roman"/>
                <w:sz w:val="28"/>
                <w:szCs w:val="19"/>
                <w:lang w:eastAsia="ru-RU"/>
              </w:rPr>
              <w:t xml:space="preserve"> + 15 г/л </w:t>
            </w:r>
            <w:proofErr w:type="spellStart"/>
            <w:r w:rsidRPr="00D34858">
              <w:rPr>
                <w:rFonts w:ascii="Times New Roman" w:eastAsia="Times New Roman" w:hAnsi="Times New Roman" w:cs="Times New Roman"/>
                <w:sz w:val="28"/>
                <w:szCs w:val="19"/>
                <w:lang w:eastAsia="ru-RU"/>
              </w:rPr>
              <w:t>имазапира</w:t>
            </w:r>
            <w:proofErr w:type="spellEnd"/>
            <w:r w:rsidRPr="00D34858">
              <w:rPr>
                <w:rFonts w:ascii="Times New Roman" w:eastAsia="Times New Roman" w:hAnsi="Times New Roman" w:cs="Times New Roman"/>
                <w:sz w:val="28"/>
                <w:szCs w:val="19"/>
                <w:lang w:eastAsia="ru-RU"/>
              </w:rPr>
              <w:t>) для дождевых червей, М., ФГБУ «ВНИИ Экология», 2024, с. 15</w:t>
            </w:r>
          </w:p>
        </w:tc>
      </w:tr>
    </w:tbl>
    <w:p w:rsidR="0022652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858" w:rsidRPr="00D34858" w:rsidRDefault="00D34858" w:rsidP="00D3485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Препарата </w:t>
      </w:r>
      <w:proofErr w:type="spellStart"/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ВРК практически не </w:t>
      </w:r>
      <w:proofErr w:type="gramStart"/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ксичен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(опасность не классифици</w:t>
      </w:r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руется) для дождевых червей.</w:t>
      </w:r>
    </w:p>
    <w:p w:rsidR="00D34858" w:rsidRPr="00E93B34" w:rsidRDefault="00D34858" w:rsidP="00D3485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Сравнение показателя острой токсичности </w:t>
      </w:r>
      <w:proofErr w:type="spellStart"/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имазамокса</w:t>
      </w:r>
      <w:proofErr w:type="spellEnd"/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максимально возможного его содержания в почве при применении препарата </w:t>
      </w:r>
      <w:proofErr w:type="spellStart"/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(R = LC</w:t>
      </w:r>
      <w:r w:rsidRPr="00D34858">
        <w:rPr>
          <w:rFonts w:ascii="Times New Roman" w:eastAsia="Times New Roman" w:hAnsi="Times New Roman" w:cs="Times New Roman"/>
          <w:sz w:val="28"/>
          <w:szCs w:val="19"/>
          <w:vertAlign w:val="subscript"/>
          <w:lang w:eastAsia="ru-RU"/>
        </w:rPr>
        <w:t>50</w:t>
      </w:r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>/С</w:t>
      </w:r>
      <w:r w:rsidRPr="00D3485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ПОЧВА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901 мг/кг/0,016</w:t>
      </w:r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мг/кг = 54606) показало низкий уровень риска его применения (R » 10) для дождевых червей. Сравнение показателя острой токсичности </w:t>
      </w:r>
      <w:proofErr w:type="spellStart"/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имазапира</w:t>
      </w:r>
      <w:proofErr w:type="spellEnd"/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максимально возможного его содержания в почве при применении препарата </w:t>
      </w:r>
      <w:proofErr w:type="spellStart"/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(R = LC</w:t>
      </w:r>
      <w:r w:rsidRPr="00D34858">
        <w:rPr>
          <w:rFonts w:ascii="Times New Roman" w:eastAsia="Times New Roman" w:hAnsi="Times New Roman" w:cs="Times New Roman"/>
          <w:sz w:val="28"/>
          <w:szCs w:val="19"/>
          <w:vertAlign w:val="subscript"/>
          <w:lang w:eastAsia="ru-RU"/>
        </w:rPr>
        <w:t>50</w:t>
      </w:r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>/С</w:t>
      </w:r>
      <w:r w:rsidRPr="00D3485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ПОЧВА</w:t>
      </w:r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133 мг/кг / 0,0074 мг/кг = 17973) также показало низкий уровень риска его применения (R » 10) для дождевых червей.</w:t>
      </w:r>
    </w:p>
    <w:p w:rsidR="00226528" w:rsidRPr="00E93B34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3B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Почвенные микроорганизмы</w:t>
      </w:r>
    </w:p>
    <w:p w:rsidR="00226528" w:rsidRDefault="00D3485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препарата </w:t>
      </w:r>
      <w:proofErr w:type="spellStart"/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сопряжено с низким уровнем риска для почвенных микроорганизмов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4858" w:rsidRPr="00E93B34" w:rsidRDefault="00D3485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528" w:rsidRPr="00E93B34" w:rsidRDefault="00226528" w:rsidP="00226528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184" w:name="_Toc148538455"/>
      <w:bookmarkStart w:id="1185" w:name="_Toc148538487"/>
      <w:bookmarkStart w:id="1186" w:name="_Toc149918213"/>
      <w:bookmarkStart w:id="1187" w:name="_Toc151654120"/>
      <w:bookmarkStart w:id="1188" w:name="_Toc155948727"/>
      <w:bookmarkStart w:id="1189" w:name="_Toc158990431"/>
      <w:bookmarkStart w:id="1190" w:name="_Toc161244847"/>
      <w:bookmarkStart w:id="1191" w:name="_Toc162983217"/>
      <w:bookmarkStart w:id="1192" w:name="_Toc163652903"/>
      <w:bookmarkStart w:id="1193" w:name="_Toc172555066"/>
      <w:bookmarkStart w:id="1194" w:name="_Toc172562821"/>
      <w:r w:rsidRPr="00E93B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5.7. </w:t>
      </w:r>
      <w:r w:rsidRPr="00E93B34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Мероприятия</w:t>
      </w:r>
      <w:r w:rsidRPr="00E93B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охране особо охраняемых природных территорий (ООПТ), растительности и животного мира</w:t>
      </w:r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</w:p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93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</w:t>
      </w:r>
      <w:r w:rsidRPr="00E93B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эксплуатации производственных, общественных помещений, организации и проведению санитарно-противоэпидемических (профилактических) мероприятий» (редакция от 14 февраля 2022 года) и СП 2.2.3670-20 «Санитарно-эпидемиологические требования к условиям</w:t>
      </w:r>
      <w:proofErr w:type="gramEnd"/>
      <w:r w:rsidRPr="00E93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труда»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(раздел 15), утвержденные Решением Комиссии Таможенного союза от 28 мая 2010 года № 299 (редакция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27.02.2024</w:t>
      </w:r>
      <w:r w:rsidRPr="00E93B3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226528" w:rsidRPr="00E93B34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E93B34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Не допускается применение гербицида при ветровом режиме более 4-5 м/</w:t>
      </w:r>
      <w:proofErr w:type="gramStart"/>
      <w:r w:rsidRPr="00E93B34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с</w:t>
      </w:r>
      <w:proofErr w:type="gramEnd"/>
      <w:r w:rsidRPr="00E93B34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и </w:t>
      </w:r>
      <w:proofErr w:type="gramStart"/>
      <w:r w:rsidRPr="00E93B34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с</w:t>
      </w:r>
      <w:proofErr w:type="gramEnd"/>
      <w:r w:rsidRPr="00E93B34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наветренной стороны к селитебной зоне, без соблюдения установленных санитарных разрывов от населенных мест.</w:t>
      </w:r>
    </w:p>
    <w:p w:rsidR="000E7D66" w:rsidRDefault="00D3485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ГОСТ 32424-2013 препарат </w:t>
      </w:r>
      <w:proofErr w:type="spellStart"/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ВРК классифицируется как химическая продукция 3 класса опасности для водных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организмов (по наиболее чувстви</w:t>
      </w:r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тельному виду гидробионтов - водорослей).</w:t>
      </w:r>
    </w:p>
    <w:p w:rsidR="00D34858" w:rsidRDefault="00D3485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пестицида </w:t>
      </w:r>
      <w:proofErr w:type="spellStart"/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ВРК требуе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 соблюдения положений, изложен</w:t>
      </w:r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в «Инструкции по профилактике отравления пчел пестицидами, М., Госагропром СССР, 1989 г.» для малоопасных веществ (3 класс опасности), в частности - обязательно предварительное за 4-5 суток оповещение пчеловодов общественных и индивидуальных пасек (средствами печати, радио) о характере заплан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ированного к использованию сред</w:t>
      </w:r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защиты растений, сроках и зонах его применения,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следующего экологического ре</w:t>
      </w:r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гламента: </w:t>
      </w:r>
      <w:proofErr w:type="gramEnd"/>
    </w:p>
    <w:p w:rsidR="00D34858" w:rsidRDefault="00D3485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обработки растений ранним утром или вечером после захода солнца; </w:t>
      </w:r>
    </w:p>
    <w:p w:rsidR="00D34858" w:rsidRDefault="00D3485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скорости ветра не более 4-5 м/</w:t>
      </w:r>
      <w:proofErr w:type="gramStart"/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D34858" w:rsidRDefault="00D3485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погранично-защитная зона для пчел не менее 2-3 км; </w:t>
      </w:r>
    </w:p>
    <w:p w:rsidR="00D34858" w:rsidRDefault="00D3485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ограничение лёта пчел не менее 20-24 часа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4858" w:rsidRDefault="00D3485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858" w:rsidRDefault="00D3485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528" w:rsidRDefault="00226528" w:rsidP="00226528">
      <w:pPr>
        <w:spacing w:after="0" w:line="360" w:lineRule="auto"/>
        <w:ind w:left="72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1195" w:name="_Toc136352633"/>
      <w:bookmarkStart w:id="1196" w:name="_Toc153270847"/>
      <w:bookmarkStart w:id="1197" w:name="_Toc153870517"/>
      <w:bookmarkStart w:id="1198" w:name="_Toc155948728"/>
      <w:bookmarkStart w:id="1199" w:name="_Toc158990432"/>
      <w:bookmarkStart w:id="1200" w:name="_Toc161244848"/>
      <w:bookmarkStart w:id="1201" w:name="_Toc162983218"/>
      <w:bookmarkStart w:id="1202" w:name="_Toc163652904"/>
      <w:bookmarkStart w:id="1203" w:name="_Toc172555067"/>
      <w:bookmarkStart w:id="1204" w:name="_Toc172562822"/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6. МЕРОПРИЯТИЯ ПО МИНИМИЗАЦИИ ВОЗДЕЙСТВИЯ ОТХОДОВ ПРОИЗВОДСТВА И ПОТРЕБЛЕНИЯ.</w:t>
      </w:r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</w:p>
    <w:p w:rsidR="00226528" w:rsidRPr="00A87BCE" w:rsidRDefault="00226528" w:rsidP="00226528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26528" w:rsidRPr="00A87BCE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BCE">
        <w:rPr>
          <w:rFonts w:ascii="Times New Roman" w:eastAsia="Times New Roman" w:hAnsi="Times New Roman"/>
          <w:sz w:val="28"/>
          <w:szCs w:val="28"/>
          <w:lang w:eastAsia="ru-RU"/>
        </w:rPr>
        <w:t xml:space="preserve">Ведущими принципами использования пестицидов для минимизации воздействия отходов производства и потребления должны быть: строгий учет экологической обстановки на сельскохозяйственных угодьях, точное знание критериев, при какой численности вредных и полезных организмов целесообразно проведение химической борьбы. Химические приемы следует сочетать с </w:t>
      </w:r>
      <w:proofErr w:type="gramStart"/>
      <w:r w:rsidRPr="00A87BCE">
        <w:rPr>
          <w:rFonts w:ascii="Times New Roman" w:eastAsia="Times New Roman" w:hAnsi="Times New Roman"/>
          <w:sz w:val="28"/>
          <w:szCs w:val="28"/>
          <w:lang w:eastAsia="ru-RU"/>
        </w:rPr>
        <w:t>агротехническими</w:t>
      </w:r>
      <w:proofErr w:type="gramEnd"/>
      <w:r w:rsidRPr="00A87BCE">
        <w:rPr>
          <w:rFonts w:ascii="Times New Roman" w:eastAsia="Times New Roman" w:hAnsi="Times New Roman"/>
          <w:sz w:val="28"/>
          <w:szCs w:val="28"/>
          <w:lang w:eastAsia="ru-RU"/>
        </w:rPr>
        <w:t>, селекционными, организационно-хозяйственными.</w:t>
      </w:r>
    </w:p>
    <w:p w:rsidR="00226528" w:rsidRPr="00A87BCE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BCE">
        <w:rPr>
          <w:rFonts w:ascii="Times New Roman" w:eastAsia="Times New Roman" w:hAnsi="Times New Roman"/>
          <w:sz w:val="28"/>
          <w:szCs w:val="28"/>
          <w:lang w:eastAsia="ru-RU"/>
        </w:rPr>
        <w:t>Можно привести ряд требований по минимизации негативного воздействия на окружающую среду отходов производства и применения, учитывая специфику его применения как гербицида:</w:t>
      </w:r>
    </w:p>
    <w:p w:rsidR="00226528" w:rsidRPr="00A87BCE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BCE">
        <w:rPr>
          <w:rFonts w:ascii="Times New Roman" w:eastAsia="Times New Roman" w:hAnsi="Times New Roman"/>
          <w:sz w:val="28"/>
          <w:szCs w:val="28"/>
          <w:lang w:eastAsia="ru-RU"/>
        </w:rPr>
        <w:t>1. Строгое выполнение научно обоснованной технологии и регламентов применения пестицида.</w:t>
      </w:r>
    </w:p>
    <w:p w:rsidR="00226528" w:rsidRPr="00A87BCE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BCE">
        <w:rPr>
          <w:rFonts w:ascii="Times New Roman" w:eastAsia="Times New Roman" w:hAnsi="Times New Roman"/>
          <w:sz w:val="28"/>
          <w:szCs w:val="28"/>
          <w:lang w:eastAsia="ru-RU"/>
        </w:rPr>
        <w:t>2. Применение научно обоснованных севооборотов для улучшения фитосанитарного состояния почв.</w:t>
      </w:r>
    </w:p>
    <w:p w:rsidR="00226528" w:rsidRPr="00A87BCE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BCE">
        <w:rPr>
          <w:rFonts w:ascii="Times New Roman" w:eastAsia="Times New Roman" w:hAnsi="Times New Roman"/>
          <w:sz w:val="28"/>
          <w:szCs w:val="28"/>
          <w:lang w:eastAsia="ru-RU"/>
        </w:rPr>
        <w:t>3. Не допускается сброс в водоемы не обезвреженных дренажных и сточных вод, образующихся при мытье тары, машин, оборудования, транспортных средств и спецодежды, используемых при работе с гербицидом.</w:t>
      </w:r>
    </w:p>
    <w:p w:rsidR="00226528" w:rsidRPr="00A87BCE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BCE">
        <w:rPr>
          <w:rFonts w:ascii="Times New Roman" w:eastAsia="Times New Roman" w:hAnsi="Times New Roman"/>
          <w:sz w:val="28"/>
          <w:szCs w:val="28"/>
          <w:lang w:eastAsia="ru-RU"/>
        </w:rPr>
        <w:t xml:space="preserve">4. Применение гербицида допускается при условии выполнения требований к организации и соблюдению соответствующего режима </w:t>
      </w:r>
      <w:proofErr w:type="spellStart"/>
      <w:r w:rsidRPr="00A87BCE">
        <w:rPr>
          <w:rFonts w:ascii="Times New Roman" w:eastAsia="Times New Roman" w:hAnsi="Times New Roman"/>
          <w:sz w:val="28"/>
          <w:szCs w:val="28"/>
          <w:lang w:eastAsia="ru-RU"/>
        </w:rPr>
        <w:t>водоохранных</w:t>
      </w:r>
      <w:proofErr w:type="spellEnd"/>
      <w:r w:rsidRPr="00A87BCE">
        <w:rPr>
          <w:rFonts w:ascii="Times New Roman" w:eastAsia="Times New Roman" w:hAnsi="Times New Roman"/>
          <w:sz w:val="28"/>
          <w:szCs w:val="28"/>
          <w:lang w:eastAsia="ru-RU"/>
        </w:rPr>
        <w:t xml:space="preserve"> зон (полос) для поверхностных водоемов и зон санитарной охраны источников хозяйственно-питьевого и культурно-бытового водопользования, предусмотренных действующими нормативными документами.</w:t>
      </w:r>
    </w:p>
    <w:p w:rsidR="00226528" w:rsidRPr="00A87BCE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BCE"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proofErr w:type="gramStart"/>
      <w:r w:rsidRPr="00A87BCE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работе с препаратом необходимо соблюдать требования и меры предосторожности, согласно СанПиН 2.1.3684-21 «Санитарно-эпидемиологические требования к содержанию территорий городских и </w:t>
      </w:r>
      <w:r w:rsidRPr="00A87BC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(редакция от 14 февраля 2022 года), СП 2.2.3670-20 «Санитарно-эпидемиологические требования к условиям труда</w:t>
      </w:r>
      <w:proofErr w:type="gramEnd"/>
      <w:r w:rsidRPr="00A87BCE">
        <w:rPr>
          <w:rFonts w:ascii="Times New Roman" w:eastAsia="Times New Roman" w:hAnsi="Times New Roman"/>
          <w:sz w:val="28"/>
          <w:szCs w:val="28"/>
          <w:lang w:eastAsia="ru-RU"/>
        </w:rPr>
        <w:t xml:space="preserve">» и «Единым санитарно-эпидемиологическим и гигиеническим требованиям к продукции (товарам), подлежащей санитарно-эпидемиологическому надзору (контролю)» (раздел 15), утвержденным Решением Комиссии Таможенного союза от 28 мая 2010 № 299 (редакция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27.02.2024</w:t>
      </w:r>
      <w:r w:rsidRPr="00A87BCE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0E7D66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BCE">
        <w:rPr>
          <w:rFonts w:ascii="Times New Roman" w:hAnsi="Times New Roman"/>
          <w:bCs/>
          <w:sz w:val="28"/>
          <w:szCs w:val="28"/>
        </w:rPr>
        <w:t>6.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26528">
        <w:rPr>
          <w:rFonts w:ascii="Times New Roman" w:hAnsi="Times New Roman"/>
          <w:bCs/>
          <w:sz w:val="28"/>
          <w:szCs w:val="28"/>
        </w:rPr>
        <w:t>Препарат хранить при температуре от -10</w:t>
      </w:r>
      <w:r>
        <w:rPr>
          <w:rFonts w:ascii="Times New Roman" w:hAnsi="Times New Roman" w:cs="Times New Roman"/>
          <w:bCs/>
          <w:sz w:val="28"/>
          <w:szCs w:val="28"/>
        </w:rPr>
        <w:t>°</w:t>
      </w:r>
      <w:r w:rsidRPr="00226528">
        <w:rPr>
          <w:rFonts w:ascii="Times New Roman" w:hAnsi="Times New Roman"/>
          <w:bCs/>
          <w:sz w:val="28"/>
          <w:szCs w:val="28"/>
        </w:rPr>
        <w:t>С до +40</w:t>
      </w:r>
      <w:r>
        <w:rPr>
          <w:rFonts w:ascii="Times New Roman" w:hAnsi="Times New Roman" w:cs="Times New Roman"/>
          <w:bCs/>
          <w:sz w:val="28"/>
          <w:szCs w:val="28"/>
        </w:rPr>
        <w:t>°</w:t>
      </w:r>
      <w:r w:rsidRPr="00226528">
        <w:rPr>
          <w:rFonts w:ascii="Times New Roman" w:hAnsi="Times New Roman"/>
          <w:bCs/>
          <w:sz w:val="28"/>
          <w:szCs w:val="28"/>
        </w:rPr>
        <w:t>С в закрытом помещении в заводской упаковке в сухом, прохладном, хорошо вентилируемом месте, предназначенном для хранения пестицидов, вдали от продуктов питания, фуража, семян, в местах, недоступных для детей</w:t>
      </w:r>
      <w:proofErr w:type="gramStart"/>
      <w:r w:rsidRPr="00226528">
        <w:rPr>
          <w:rFonts w:ascii="Times New Roman" w:hAnsi="Times New Roman"/>
          <w:bCs/>
          <w:sz w:val="28"/>
          <w:szCs w:val="28"/>
        </w:rPr>
        <w:t>.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С</w:t>
      </w:r>
      <w:r w:rsidRPr="00226528">
        <w:rPr>
          <w:rFonts w:ascii="Times New Roman" w:hAnsi="Times New Roman"/>
          <w:bCs/>
          <w:sz w:val="28"/>
          <w:szCs w:val="28"/>
        </w:rPr>
        <w:t>рок годности пестицида: 3 года со дня изготовления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858" w:rsidRDefault="00D3485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858" w:rsidRDefault="00D3485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858" w:rsidRDefault="00D3485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858" w:rsidRDefault="00D3485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858" w:rsidRDefault="00D3485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858" w:rsidRDefault="00D3485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858" w:rsidRDefault="00D3485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858" w:rsidRDefault="00D3485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858" w:rsidRDefault="00D3485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858" w:rsidRDefault="00D3485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858" w:rsidRDefault="00D3485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858" w:rsidRDefault="00D3485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858" w:rsidRDefault="00D34858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528" w:rsidRPr="00A87BCE" w:rsidRDefault="00226528" w:rsidP="00226528">
      <w:pPr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1205" w:name="_Toc138952594"/>
      <w:bookmarkStart w:id="1206" w:name="_Toc142901194"/>
      <w:bookmarkStart w:id="1207" w:name="_Toc142926871"/>
      <w:bookmarkStart w:id="1208" w:name="_Toc147243488"/>
      <w:bookmarkStart w:id="1209" w:name="_Toc147243536"/>
      <w:bookmarkStart w:id="1210" w:name="_Toc147397311"/>
      <w:bookmarkStart w:id="1211" w:name="_Toc147397343"/>
      <w:bookmarkStart w:id="1212" w:name="_Toc151994170"/>
      <w:bookmarkStart w:id="1213" w:name="_Toc152064522"/>
      <w:bookmarkStart w:id="1214" w:name="_Toc153454697"/>
      <w:bookmarkStart w:id="1215" w:name="_Toc155948729"/>
      <w:bookmarkStart w:id="1216" w:name="_Toc158990433"/>
      <w:bookmarkStart w:id="1217" w:name="_Toc161244849"/>
      <w:bookmarkStart w:id="1218" w:name="_Toc162983219"/>
      <w:bookmarkStart w:id="1219" w:name="_Toc163652905"/>
      <w:bookmarkStart w:id="1220" w:name="_Toc172555068"/>
      <w:bookmarkStart w:id="1221" w:name="_Toc172562823"/>
      <w:r w:rsidRPr="00A87BCE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7. ВЫЯВЛЕННЫЕ ПРИ ПРОВЕДЕНИИ ОЦЕНКИ НЕОПРЕДЕЛЕННОСТИ В ОПРЕДЕЛЕНИИ ВОЗДЕЙСТВИЙ НАМЕЧАЕМОЙ ХОЗЯЙСТВЕННОЙ ДЕЯТЕЛЬНОСТИ НА ОКРУЖАЮЩУЮ СРЕДУ</w:t>
      </w:r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226528" w:rsidRPr="00A87BCE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26528" w:rsidRPr="00A87BCE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BCE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проведении оценки воздействия на окружающую среду пестицида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Санимокс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ВРК (33 г/л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имазамокса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+ 15 г/</w:t>
      </w:r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л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имазапира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 w:rsidRPr="00A87BCE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Pr="00A87BCE">
        <w:rPr>
          <w:rFonts w:ascii="Times New Roman" w:eastAsia="Times New Roman" w:hAnsi="Times New Roman"/>
          <w:sz w:val="28"/>
          <w:szCs w:val="28"/>
          <w:lang w:eastAsia="ru-RU"/>
        </w:rPr>
        <w:t>неопределенностей выявлено не было.</w:t>
      </w:r>
    </w:p>
    <w:p w:rsidR="00226528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BCE">
        <w:rPr>
          <w:rFonts w:ascii="Times New Roman" w:eastAsia="Times New Roman" w:hAnsi="Times New Roman"/>
          <w:sz w:val="28"/>
          <w:szCs w:val="28"/>
          <w:lang w:eastAsia="ru-RU"/>
        </w:rPr>
        <w:t xml:space="preserve">По рекомендациям ведущих НИИ России препарат изучен в достаточной мере и рекомендован к использованию на всей территории России сроком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 лет</w:t>
      </w:r>
      <w:r w:rsidRPr="00A87BCE">
        <w:rPr>
          <w:rFonts w:ascii="Times New Roman" w:eastAsia="Times New Roman" w:hAnsi="Times New Roman"/>
          <w:sz w:val="28"/>
          <w:szCs w:val="28"/>
          <w:lang w:eastAsia="ru-RU"/>
        </w:rPr>
        <w:t xml:space="preserve"> с установленным регламентом применения. </w:t>
      </w:r>
    </w:p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528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528" w:rsidRPr="00A87BCE" w:rsidRDefault="00226528" w:rsidP="00226528">
      <w:pPr>
        <w:spacing w:after="0" w:line="240" w:lineRule="auto"/>
        <w:ind w:left="360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1222" w:name="_Toc138952597"/>
      <w:bookmarkStart w:id="1223" w:name="_Toc142901197"/>
      <w:bookmarkStart w:id="1224" w:name="_Toc142926874"/>
      <w:bookmarkStart w:id="1225" w:name="_Toc147243491"/>
      <w:bookmarkStart w:id="1226" w:name="_Toc147243539"/>
      <w:bookmarkStart w:id="1227" w:name="_Toc147397312"/>
      <w:bookmarkStart w:id="1228" w:name="_Toc147397344"/>
      <w:bookmarkStart w:id="1229" w:name="_Toc151994171"/>
      <w:bookmarkStart w:id="1230" w:name="_Toc152064523"/>
      <w:bookmarkStart w:id="1231" w:name="_Toc153454698"/>
      <w:bookmarkStart w:id="1232" w:name="_Toc155948730"/>
      <w:bookmarkStart w:id="1233" w:name="_Toc158990434"/>
      <w:bookmarkStart w:id="1234" w:name="_Toc161244850"/>
      <w:bookmarkStart w:id="1235" w:name="_Toc162983220"/>
      <w:bookmarkStart w:id="1236" w:name="_Toc163652906"/>
      <w:bookmarkStart w:id="1237" w:name="_Toc172555069"/>
      <w:bookmarkStart w:id="1238" w:name="_Toc172562824"/>
      <w:r w:rsidRPr="00A87BCE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8. РЕЗЮМЕ НЕТЕХНИЧЕСКОГО ХАРАКТЕРА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</w:p>
    <w:p w:rsidR="00226528" w:rsidRPr="00A87BCE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:rsidR="00226528" w:rsidRPr="00A87BCE" w:rsidRDefault="00226528" w:rsidP="00226528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 w:bidi="ru-RU"/>
        </w:rPr>
      </w:pPr>
      <w:r w:rsidRPr="00A87BCE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Выводы и заключения по результатам оценки воздействия на окружающую среду препарата </w:t>
      </w:r>
      <w:proofErr w:type="spellStart"/>
      <w:r w:rsidRPr="00226528">
        <w:rPr>
          <w:rFonts w:ascii="Times New Roman" w:eastAsia="Times New Roman" w:hAnsi="Times New Roman"/>
          <w:b/>
          <w:bCs/>
          <w:i/>
          <w:sz w:val="28"/>
          <w:szCs w:val="28"/>
          <w:lang w:eastAsia="ru-RU" w:bidi="ru-RU"/>
        </w:rPr>
        <w:t>Санимокс</w:t>
      </w:r>
      <w:proofErr w:type="spellEnd"/>
      <w:r w:rsidRPr="00226528">
        <w:rPr>
          <w:rFonts w:ascii="Times New Roman" w:eastAsia="Times New Roman" w:hAnsi="Times New Roman"/>
          <w:b/>
          <w:bCs/>
          <w:i/>
          <w:sz w:val="28"/>
          <w:szCs w:val="28"/>
          <w:lang w:eastAsia="ru-RU" w:bidi="ru-RU"/>
        </w:rPr>
        <w:t xml:space="preserve">, ВРК (33 г/л </w:t>
      </w:r>
      <w:proofErr w:type="spellStart"/>
      <w:r w:rsidRPr="00226528">
        <w:rPr>
          <w:rFonts w:ascii="Times New Roman" w:eastAsia="Times New Roman" w:hAnsi="Times New Roman"/>
          <w:b/>
          <w:bCs/>
          <w:i/>
          <w:sz w:val="28"/>
          <w:szCs w:val="28"/>
          <w:lang w:eastAsia="ru-RU" w:bidi="ru-RU"/>
        </w:rPr>
        <w:t>имазамокса</w:t>
      </w:r>
      <w:proofErr w:type="spellEnd"/>
      <w:r w:rsidRPr="00226528">
        <w:rPr>
          <w:rFonts w:ascii="Times New Roman" w:eastAsia="Times New Roman" w:hAnsi="Times New Roman"/>
          <w:b/>
          <w:bCs/>
          <w:i/>
          <w:sz w:val="28"/>
          <w:szCs w:val="28"/>
          <w:lang w:eastAsia="ru-RU" w:bidi="ru-RU"/>
        </w:rPr>
        <w:t xml:space="preserve"> + 15 г/л </w:t>
      </w:r>
      <w:proofErr w:type="spellStart"/>
      <w:r w:rsidRPr="00226528">
        <w:rPr>
          <w:rFonts w:ascii="Times New Roman" w:eastAsia="Times New Roman" w:hAnsi="Times New Roman"/>
          <w:b/>
          <w:bCs/>
          <w:i/>
          <w:sz w:val="28"/>
          <w:szCs w:val="28"/>
          <w:lang w:eastAsia="ru-RU" w:bidi="ru-RU"/>
        </w:rPr>
        <w:t>имазапира</w:t>
      </w:r>
      <w:proofErr w:type="spellEnd"/>
      <w:r w:rsidRPr="00226528">
        <w:rPr>
          <w:rFonts w:ascii="Times New Roman" w:eastAsia="Times New Roman" w:hAnsi="Times New Roman"/>
          <w:b/>
          <w:bCs/>
          <w:i/>
          <w:sz w:val="28"/>
          <w:szCs w:val="28"/>
          <w:lang w:eastAsia="ru-RU" w:bidi="ru-RU"/>
        </w:rPr>
        <w:t>)</w:t>
      </w:r>
    </w:p>
    <w:p w:rsidR="00226528" w:rsidRPr="00A87BCE" w:rsidRDefault="00226528" w:rsidP="00226528">
      <w:pPr>
        <w:spacing w:before="240"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7BCE">
        <w:rPr>
          <w:rFonts w:ascii="Times New Roman" w:hAnsi="Times New Roman"/>
          <w:bCs/>
          <w:sz w:val="28"/>
          <w:szCs w:val="28"/>
        </w:rPr>
        <w:t>Согласно заключениям вышеперечисленных НИИ РФ сделаны следующие выводы:</w:t>
      </w:r>
    </w:p>
    <w:p w:rsidR="00226528" w:rsidRPr="00A87BCE" w:rsidRDefault="00226528" w:rsidP="00226528">
      <w:pPr>
        <w:spacing w:after="0" w:line="36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A87BCE">
        <w:rPr>
          <w:rFonts w:ascii="Times New Roman" w:hAnsi="Times New Roman"/>
          <w:bCs/>
          <w:sz w:val="28"/>
          <w:szCs w:val="28"/>
        </w:rPr>
        <w:t xml:space="preserve">1. Материалы документации на пестицид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Санимокс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ВРК (33 г/л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имазамокса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+ 15 г/</w:t>
      </w:r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л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имазапира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 w:rsidRPr="00A87BCE">
        <w:rPr>
          <w:rFonts w:ascii="Times New Roman" w:hAnsi="Times New Roman"/>
          <w:bCs/>
          <w:sz w:val="28"/>
          <w:szCs w:val="28"/>
        </w:rPr>
        <w:t xml:space="preserve"> достаточны для оценки его воздействия на основные компоненты окружающей среды при его применении.</w:t>
      </w:r>
    </w:p>
    <w:p w:rsidR="00226528" w:rsidRPr="00A87BCE" w:rsidRDefault="00226528" w:rsidP="00226528">
      <w:pPr>
        <w:spacing w:after="0" w:line="360" w:lineRule="auto"/>
        <w:ind w:right="57" w:firstLine="567"/>
        <w:jc w:val="both"/>
        <w:rPr>
          <w:rFonts w:ascii="Times New Roman" w:hAnsi="Times New Roman"/>
          <w:bCs/>
          <w:sz w:val="28"/>
          <w:szCs w:val="28"/>
        </w:rPr>
      </w:pPr>
      <w:r w:rsidRPr="00A87BCE">
        <w:rPr>
          <w:rFonts w:ascii="Times New Roman" w:hAnsi="Times New Roman"/>
          <w:bCs/>
          <w:sz w:val="28"/>
          <w:szCs w:val="28"/>
        </w:rPr>
        <w:t xml:space="preserve">2. При соблюдении регламента применения препарат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Санимокс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ВРК (33 г/л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имазамокса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+ 15 г/</w:t>
      </w:r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л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имазапира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 w:rsidRPr="00A87BCE">
        <w:rPr>
          <w:rFonts w:ascii="Times New Roman" w:hAnsi="Times New Roman"/>
          <w:bCs/>
          <w:sz w:val="28"/>
          <w:szCs w:val="28"/>
        </w:rPr>
        <w:t xml:space="preserve"> обеспечивается допустимый уровень его воздействия на окружающую среду. </w:t>
      </w:r>
    </w:p>
    <w:p w:rsidR="00226528" w:rsidRPr="00A87BCE" w:rsidRDefault="00226528" w:rsidP="00226528">
      <w:pPr>
        <w:spacing w:after="0" w:line="360" w:lineRule="auto"/>
        <w:ind w:right="57" w:firstLine="567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A87BCE">
        <w:rPr>
          <w:rFonts w:ascii="Times New Roman" w:eastAsia="Times New Roman" w:hAnsi="Times New Roman"/>
          <w:sz w:val="28"/>
          <w:szCs w:val="28"/>
        </w:rPr>
        <w:t xml:space="preserve">Исходя из токсиколого-гигиенической характеристики препарата, регламентов его применения и предусмотренных мер безопасности пестицид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Санимокс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ВРК (33 г/л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имазамокса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+ 15 г/</w:t>
      </w:r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л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имазапира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 w:rsidRPr="00A87BCE">
        <w:rPr>
          <w:rFonts w:ascii="Times New Roman" w:eastAsia="Times New Roman" w:hAnsi="Times New Roman"/>
          <w:sz w:val="28"/>
          <w:szCs w:val="28"/>
        </w:rPr>
        <w:t xml:space="preserve"> соответствует действующим в Российской Федерации санитарным нормам и правилам и «Единым санитарно-эпидемиологическим и гигиеническим требованиям к продукции (товарам), подлежащей санитарно-эпидемиологическому надзору (контролю) (раздел 15)», утвержденным Решением Комиссии Таможенного союза от 28 мая 2010 г. № 299 </w:t>
      </w:r>
      <w:r w:rsidRPr="00A87BCE">
        <w:rPr>
          <w:rFonts w:ascii="Times New Roman" w:hAnsi="Times New Roman"/>
          <w:sz w:val="28"/>
          <w:szCs w:val="28"/>
          <w:lang w:bidi="ru-RU"/>
        </w:rPr>
        <w:t>(редакция от</w:t>
      </w:r>
      <w:proofErr w:type="gramEnd"/>
      <w:r w:rsidRPr="00A87BCE">
        <w:rPr>
          <w:rFonts w:ascii="Times New Roman" w:hAnsi="Times New Roman"/>
          <w:sz w:val="28"/>
          <w:szCs w:val="28"/>
          <w:lang w:bidi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27.02.2024</w:t>
      </w:r>
      <w:r w:rsidRPr="00A87BCE">
        <w:rPr>
          <w:rFonts w:ascii="Times New Roman" w:hAnsi="Times New Roman"/>
          <w:sz w:val="28"/>
          <w:szCs w:val="28"/>
          <w:lang w:bidi="ru-RU"/>
        </w:rPr>
        <w:t>)</w:t>
      </w:r>
      <w:r w:rsidRPr="00A87BCE">
        <w:rPr>
          <w:rFonts w:ascii="Times New Roman" w:eastAsia="Times New Roman" w:hAnsi="Times New Roman"/>
          <w:sz w:val="28"/>
          <w:szCs w:val="28"/>
        </w:rPr>
        <w:t>.</w:t>
      </w:r>
      <w:proofErr w:type="gramEnd"/>
    </w:p>
    <w:p w:rsidR="002D56F5" w:rsidRPr="002D56F5" w:rsidRDefault="002D56F5" w:rsidP="002D56F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D5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с токсиколого-гигиенических позиций считаем возможной государственную регистрацию сроком на 10 лет препарата </w:t>
      </w:r>
      <w:proofErr w:type="spellStart"/>
      <w:r w:rsidRPr="002D56F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Санимокс</w:t>
      </w:r>
      <w:proofErr w:type="spellEnd"/>
      <w:r w:rsidRPr="002D5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ВРК (33 г/л + 15 г/л), </w:t>
      </w:r>
      <w:proofErr w:type="spellStart"/>
      <w:r w:rsidRPr="002D56F5">
        <w:rPr>
          <w:rFonts w:ascii="Times New Roman" w:eastAsia="Times New Roman" w:hAnsi="Times New Roman" w:cs="Times New Roman"/>
          <w:sz w:val="28"/>
          <w:szCs w:val="28"/>
          <w:lang w:eastAsia="ru-RU"/>
        </w:rPr>
        <w:t>д.в</w:t>
      </w:r>
      <w:proofErr w:type="spellEnd"/>
      <w:r w:rsidRPr="002D5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2D56F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имазамокс</w:t>
      </w:r>
      <w:proofErr w:type="spellEnd"/>
      <w:r w:rsidRPr="002D5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(чистота технического продукта не менее 98.3 %) + </w:t>
      </w:r>
      <w:proofErr w:type="spellStart"/>
      <w:r w:rsidRPr="002D56F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имазапир</w:t>
      </w:r>
      <w:proofErr w:type="spellEnd"/>
      <w:r w:rsidRPr="002D5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(чистота технического продукта не менее 99.1 %) и его использование в условиях сельского хозяйства в качестве гербицида против однолетних злаковых и двудольных сорняков на подсолнечнике на семена и масло</w:t>
      </w:r>
      <w:proofErr w:type="gramEnd"/>
      <w:r w:rsidRPr="002D5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(сорта и гибриды, устойчивые к </w:t>
      </w:r>
      <w:proofErr w:type="spellStart"/>
      <w:r w:rsidRPr="002D56F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имидазолинонам</w:t>
      </w:r>
      <w:proofErr w:type="spellEnd"/>
      <w:r w:rsidRPr="002D5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- однократное наземное опрыскивание посевов в ранние фазы роста сорняков (2-4 листьев) и 4-5 настоящих листьев у культуры с </w:t>
      </w:r>
      <w:r w:rsidRPr="002D56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нормой расхода 1.0-1.2 л/га, расход рабочей жидкости - 200-300 л/га, срок ожидания </w:t>
      </w:r>
      <w:r w:rsidR="00D3485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D5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60 дней.</w:t>
      </w:r>
    </w:p>
    <w:p w:rsidR="00226528" w:rsidRDefault="002D56F5" w:rsidP="002D56F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6F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безопасного выхода людей на обработанные препаратом площади для проведения механизированных работ - 3 дня.</w:t>
      </w:r>
    </w:p>
    <w:p w:rsidR="00226528" w:rsidRPr="00A87BCE" w:rsidRDefault="00226528" w:rsidP="00226528">
      <w:pPr>
        <w:spacing w:after="0" w:line="36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A87BCE">
        <w:rPr>
          <w:rFonts w:ascii="Times New Roman" w:hAnsi="Times New Roman"/>
          <w:sz w:val="28"/>
          <w:szCs w:val="28"/>
        </w:rPr>
        <w:t>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№ 29н Минздрава России от 28.01.2021 г.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труда").</w:t>
      </w:r>
      <w:proofErr w:type="gramEnd"/>
    </w:p>
    <w:p w:rsidR="00226528" w:rsidRPr="00A87BCE" w:rsidRDefault="00226528" w:rsidP="00226528">
      <w:pPr>
        <w:spacing w:after="0" w:line="360" w:lineRule="auto"/>
        <w:ind w:right="57" w:firstLine="567"/>
        <w:jc w:val="both"/>
        <w:rPr>
          <w:rFonts w:ascii="Times New Roman" w:hAnsi="Times New Roman"/>
          <w:sz w:val="28"/>
          <w:szCs w:val="28"/>
          <w:lang w:bidi="ru-RU"/>
        </w:rPr>
      </w:pPr>
      <w:proofErr w:type="gramStart"/>
      <w:r w:rsidRPr="00A87BCE">
        <w:rPr>
          <w:rFonts w:ascii="Times New Roman" w:hAnsi="Times New Roman"/>
          <w:sz w:val="28"/>
          <w:szCs w:val="28"/>
          <w:lang w:bidi="ru-RU"/>
        </w:rPr>
        <w:t xml:space="preserve">На всех этапах обращения пестицида должны соблюдаться требования действующих в Российской Федерации Санитарных норм и правил (СанПиН 2.1.3684-21 </w:t>
      </w:r>
      <w:r w:rsidRPr="00A87BCE">
        <w:rPr>
          <w:rFonts w:ascii="Times New Roman" w:hAnsi="Times New Roman"/>
          <w:bCs/>
          <w:sz w:val="28"/>
          <w:szCs w:val="28"/>
          <w:lang w:eastAsia="ru-RU"/>
        </w:rPr>
        <w:t>(</w:t>
      </w:r>
      <w:r w:rsidRPr="00A87BCE">
        <w:rPr>
          <w:rFonts w:ascii="Times New Roman" w:eastAsia="Times New Roman" w:hAnsi="Times New Roman"/>
          <w:sz w:val="28"/>
          <w:szCs w:val="28"/>
          <w:lang w:eastAsia="ru-RU" w:bidi="ru-RU"/>
        </w:rPr>
        <w:t>редакция от 14 февраля 2022 года</w:t>
      </w:r>
      <w:r w:rsidRPr="00A87BCE">
        <w:rPr>
          <w:rFonts w:ascii="Times New Roman" w:hAnsi="Times New Roman"/>
          <w:bCs/>
          <w:sz w:val="28"/>
          <w:szCs w:val="28"/>
          <w:lang w:eastAsia="ru-RU"/>
        </w:rPr>
        <w:t>)</w:t>
      </w:r>
      <w:r w:rsidRPr="00A87BCE">
        <w:rPr>
          <w:rFonts w:ascii="Times New Roman" w:hAnsi="Times New Roman"/>
          <w:sz w:val="28"/>
          <w:szCs w:val="28"/>
          <w:lang w:bidi="ru-RU"/>
        </w:rPr>
        <w:t xml:space="preserve">, СП 2.2.3670-20) и «Единые санитарно-эпидемиологические и гигиенические требования к товарам, подлежащим санитарно-эпидемиологическому надзору (контролю)» (утверждены Решением Комиссии Таможенного союза от 28 мая 2010 г. № 299) (редакция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27.02.2024</w:t>
      </w:r>
      <w:r w:rsidRPr="00A87BCE">
        <w:rPr>
          <w:rFonts w:ascii="Times New Roman" w:hAnsi="Times New Roman"/>
          <w:sz w:val="28"/>
          <w:szCs w:val="28"/>
          <w:lang w:bidi="ru-RU"/>
        </w:rPr>
        <w:t>).</w:t>
      </w:r>
      <w:proofErr w:type="gramEnd"/>
    </w:p>
    <w:p w:rsidR="00226528" w:rsidRPr="00A87BCE" w:rsidRDefault="00226528" w:rsidP="00226528">
      <w:pPr>
        <w:spacing w:after="0" w:line="360" w:lineRule="auto"/>
        <w:ind w:right="57" w:firstLine="567"/>
        <w:jc w:val="both"/>
        <w:rPr>
          <w:rFonts w:ascii="Times New Roman" w:hAnsi="Times New Roman"/>
          <w:sz w:val="28"/>
          <w:szCs w:val="28"/>
          <w:lang w:bidi="ru-RU"/>
        </w:rPr>
      </w:pPr>
      <w:r w:rsidRPr="00A87BCE">
        <w:rPr>
          <w:rFonts w:ascii="Times New Roman" w:hAnsi="Times New Roman"/>
          <w:sz w:val="28"/>
          <w:szCs w:val="28"/>
        </w:rPr>
        <w:t xml:space="preserve">Согласно заключениям, ведущих НИИ пестицид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Санимокс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ВРК (33 г/л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имазамокса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+ 15 г/</w:t>
      </w:r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л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имазапира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 w:rsidRPr="009C48CA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Pr="00A87BCE">
        <w:rPr>
          <w:rFonts w:ascii="Times New Roman" w:hAnsi="Times New Roman"/>
          <w:sz w:val="28"/>
          <w:szCs w:val="28"/>
        </w:rPr>
        <w:t xml:space="preserve">допустим в качестве гербицида </w:t>
      </w:r>
      <w:r w:rsidR="00DD1BC5" w:rsidRPr="00DD1BC5">
        <w:rPr>
          <w:rFonts w:ascii="Times New Roman" w:hAnsi="Times New Roman"/>
          <w:sz w:val="28"/>
          <w:szCs w:val="28"/>
        </w:rPr>
        <w:t xml:space="preserve">против всех сорных культур на посевах подсолнечника, сортов и гибридов устойчивых к </w:t>
      </w:r>
      <w:proofErr w:type="spellStart"/>
      <w:r w:rsidR="00DD1BC5" w:rsidRPr="00DD1BC5">
        <w:rPr>
          <w:rFonts w:ascii="Times New Roman" w:hAnsi="Times New Roman"/>
          <w:sz w:val="28"/>
          <w:szCs w:val="28"/>
        </w:rPr>
        <w:t>имидазолинонам</w:t>
      </w:r>
      <w:proofErr w:type="spellEnd"/>
      <w:r w:rsidR="00DD1BC5" w:rsidRPr="00DD1BC5">
        <w:rPr>
          <w:rFonts w:ascii="Times New Roman" w:hAnsi="Times New Roman"/>
          <w:sz w:val="28"/>
          <w:szCs w:val="28"/>
        </w:rPr>
        <w:t>.</w:t>
      </w:r>
    </w:p>
    <w:p w:rsidR="00226528" w:rsidRPr="00A87BCE" w:rsidRDefault="00226528" w:rsidP="00226528">
      <w:pPr>
        <w:tabs>
          <w:tab w:val="left" w:pos="851"/>
        </w:tabs>
        <w:spacing w:after="0" w:line="36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A87BCE">
        <w:rPr>
          <w:rFonts w:ascii="Times New Roman" w:hAnsi="Times New Roman"/>
          <w:sz w:val="28"/>
          <w:szCs w:val="28"/>
        </w:rPr>
        <w:t xml:space="preserve">Таким образом, представленный фактический материал, используемый для оценки воздействия гербицида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Санимокс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ВРК (33 г/л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имазамокса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+ 15 г/</w:t>
      </w:r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л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имазапира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Pr="00A87BCE">
        <w:rPr>
          <w:rFonts w:ascii="Times New Roman" w:hAnsi="Times New Roman"/>
          <w:sz w:val="28"/>
          <w:szCs w:val="28"/>
        </w:rPr>
        <w:t xml:space="preserve">на окружающую среду и человека, удовлетворяет требованиям Приказа Минсельхоза России от 31 июля 2020 г. № 442 «Об утверждении Порядка государственной регистрации пестицидов и </w:t>
      </w:r>
      <w:proofErr w:type="spellStart"/>
      <w:r w:rsidRPr="00A87BCE">
        <w:rPr>
          <w:rFonts w:ascii="Times New Roman" w:hAnsi="Times New Roman"/>
          <w:sz w:val="28"/>
          <w:szCs w:val="28"/>
        </w:rPr>
        <w:t>агрохимикатов</w:t>
      </w:r>
      <w:proofErr w:type="spellEnd"/>
      <w:r w:rsidRPr="00A87BCE">
        <w:rPr>
          <w:rFonts w:ascii="Times New Roman" w:hAnsi="Times New Roman"/>
          <w:sz w:val="28"/>
          <w:szCs w:val="28"/>
        </w:rPr>
        <w:t>» (вступил в силу с 01.01.2021 года).</w:t>
      </w:r>
    </w:p>
    <w:p w:rsidR="00226528" w:rsidRPr="00A87BCE" w:rsidRDefault="00226528" w:rsidP="0022652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7BCE">
        <w:rPr>
          <w:rFonts w:ascii="Times New Roman" w:hAnsi="Times New Roman"/>
          <w:sz w:val="28"/>
          <w:szCs w:val="28"/>
        </w:rPr>
        <w:t xml:space="preserve">На основании представленных данных и соответствующих ГОСТов, руководств по классификации опасности и СанПиНов установлены виды и </w:t>
      </w:r>
      <w:r w:rsidRPr="00A87BCE">
        <w:rPr>
          <w:rFonts w:ascii="Times New Roman" w:hAnsi="Times New Roman"/>
          <w:sz w:val="28"/>
          <w:szCs w:val="28"/>
        </w:rPr>
        <w:lastRenderedPageBreak/>
        <w:t>классы опасности действующего вещества и препарата для объектов окружающей среды, нецелевых видов организмов и человека.</w:t>
      </w:r>
    </w:p>
    <w:p w:rsidR="00226528" w:rsidRPr="00A87BCE" w:rsidRDefault="00226528" w:rsidP="0022652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7BCE">
        <w:rPr>
          <w:rFonts w:ascii="Times New Roman" w:hAnsi="Times New Roman"/>
          <w:sz w:val="28"/>
          <w:szCs w:val="28"/>
        </w:rPr>
        <w:t>Проведенная оценка воздействия (оценка экологического риска) гербицида позволила оценить вероятность проявления его экологических опасностей в реальных условиях его применения (рекомендуемого регламента и почвенно-климатических условиях) и установить, что рекомендуемый регламент применения обеспечивает допустимый уровень воздействия гербицида на окружающую среду.</w:t>
      </w:r>
    </w:p>
    <w:p w:rsidR="00226528" w:rsidRPr="00A87BCE" w:rsidRDefault="00226528" w:rsidP="0022652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7BCE">
        <w:rPr>
          <w:rFonts w:ascii="Times New Roman" w:hAnsi="Times New Roman"/>
          <w:sz w:val="28"/>
          <w:szCs w:val="28"/>
        </w:rPr>
        <w:t>Выполненная токсиколого-гигиеническая оценка воздействия препарата на человека, регламентов его применения и предусмотренных мер безопасности, установила их соответствие действующим в Российской Федерации санитарным нормам и правилам.</w:t>
      </w:r>
    </w:p>
    <w:p w:rsidR="00226528" w:rsidRPr="004669F0" w:rsidRDefault="00226528" w:rsidP="002265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87BCE">
        <w:rPr>
          <w:rFonts w:ascii="Times New Roman" w:hAnsi="Times New Roman"/>
          <w:sz w:val="28"/>
          <w:szCs w:val="28"/>
        </w:rPr>
        <w:t xml:space="preserve">Таким образом, с биологических, экологических и токсиколого-гигиенических позиций пестицид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Санимокс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ВРК (33 г/л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имазамокса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+ 15 г/</w:t>
      </w:r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л </w:t>
      </w:r>
      <w:proofErr w:type="spellStart"/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имазапира</w:t>
      </w:r>
      <w:proofErr w:type="spellEnd"/>
      <w:r w:rsidRPr="00BE71B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 w:rsidRPr="00A87B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87BCE">
        <w:rPr>
          <w:rFonts w:ascii="Times New Roman" w:hAnsi="Times New Roman"/>
          <w:sz w:val="28"/>
          <w:szCs w:val="28"/>
        </w:rPr>
        <w:t>может рекомендоваться к регистрации в России.</w:t>
      </w: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D66" w:rsidRDefault="000E7D66" w:rsidP="000E7D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FB3" w:rsidRDefault="00AD2FB3"/>
    <w:sectPr w:rsidR="00AD2FB3" w:rsidSect="000E7D66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69A" w:rsidRDefault="00BC469A" w:rsidP="000E7D66">
      <w:pPr>
        <w:spacing w:after="0" w:line="240" w:lineRule="auto"/>
      </w:pPr>
      <w:r>
        <w:separator/>
      </w:r>
    </w:p>
  </w:endnote>
  <w:endnote w:type="continuationSeparator" w:id="0">
    <w:p w:rsidR="00BC469A" w:rsidRDefault="00BC469A" w:rsidP="000E7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69A" w:rsidRDefault="00BC469A" w:rsidP="000E7D66">
      <w:pPr>
        <w:spacing w:after="0" w:line="240" w:lineRule="auto"/>
      </w:pPr>
      <w:r>
        <w:separator/>
      </w:r>
    </w:p>
  </w:footnote>
  <w:footnote w:type="continuationSeparator" w:id="0">
    <w:p w:rsidR="00BC469A" w:rsidRDefault="00BC469A" w:rsidP="000E7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9314471"/>
      <w:docPartObj>
        <w:docPartGallery w:val="Page Numbers (Top of Page)"/>
        <w:docPartUnique/>
      </w:docPartObj>
    </w:sdtPr>
    <w:sdtContent>
      <w:p w:rsidR="00590C25" w:rsidRDefault="00590C2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4858">
          <w:rPr>
            <w:noProof/>
          </w:rPr>
          <w:t>4</w:t>
        </w:r>
        <w:r>
          <w:fldChar w:fldCharType="end"/>
        </w:r>
      </w:p>
    </w:sdtContent>
  </w:sdt>
  <w:p w:rsidR="00590C25" w:rsidRDefault="00590C2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B480A"/>
    <w:multiLevelType w:val="hybridMultilevel"/>
    <w:tmpl w:val="09DCA7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3CF5281"/>
    <w:multiLevelType w:val="hybridMultilevel"/>
    <w:tmpl w:val="ED44E44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>
    <w:nsid w:val="36F51B9D"/>
    <w:multiLevelType w:val="hybridMultilevel"/>
    <w:tmpl w:val="FAB0DA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D66"/>
    <w:rsid w:val="00067660"/>
    <w:rsid w:val="000952CF"/>
    <w:rsid w:val="000E7D66"/>
    <w:rsid w:val="00226528"/>
    <w:rsid w:val="002D56F5"/>
    <w:rsid w:val="0033000E"/>
    <w:rsid w:val="00590C25"/>
    <w:rsid w:val="0080552C"/>
    <w:rsid w:val="00A24880"/>
    <w:rsid w:val="00AD2FB3"/>
    <w:rsid w:val="00BC469A"/>
    <w:rsid w:val="00BE71B2"/>
    <w:rsid w:val="00C2681D"/>
    <w:rsid w:val="00D34858"/>
    <w:rsid w:val="00DD1BC5"/>
    <w:rsid w:val="00E5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D66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7D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7D66"/>
  </w:style>
  <w:style w:type="paragraph" w:styleId="a5">
    <w:name w:val="footer"/>
    <w:basedOn w:val="a"/>
    <w:link w:val="a6"/>
    <w:uiPriority w:val="99"/>
    <w:unhideWhenUsed/>
    <w:rsid w:val="000E7D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7D66"/>
  </w:style>
  <w:style w:type="paragraph" w:styleId="a7">
    <w:name w:val="Balloon Text"/>
    <w:basedOn w:val="a"/>
    <w:link w:val="a8"/>
    <w:uiPriority w:val="99"/>
    <w:semiHidden/>
    <w:unhideWhenUsed/>
    <w:rsid w:val="00BE7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1B2"/>
    <w:rPr>
      <w:rFonts w:ascii="Tahoma" w:hAnsi="Tahoma" w:cs="Tahoma"/>
      <w:sz w:val="16"/>
      <w:szCs w:val="16"/>
    </w:rPr>
  </w:style>
  <w:style w:type="paragraph" w:styleId="1">
    <w:name w:val="toc 1"/>
    <w:basedOn w:val="a"/>
    <w:next w:val="a"/>
    <w:autoRedefine/>
    <w:uiPriority w:val="39"/>
    <w:unhideWhenUsed/>
    <w:rsid w:val="00D34858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D34858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D34858"/>
    <w:pPr>
      <w:spacing w:after="100"/>
      <w:ind w:left="440"/>
    </w:pPr>
  </w:style>
  <w:style w:type="paragraph" w:styleId="4">
    <w:name w:val="toc 4"/>
    <w:basedOn w:val="a"/>
    <w:next w:val="a"/>
    <w:autoRedefine/>
    <w:uiPriority w:val="39"/>
    <w:unhideWhenUsed/>
    <w:rsid w:val="00D34858"/>
    <w:pPr>
      <w:spacing w:after="100"/>
      <w:ind w:left="660"/>
    </w:pPr>
  </w:style>
  <w:style w:type="character" w:styleId="a9">
    <w:name w:val="Hyperlink"/>
    <w:basedOn w:val="a0"/>
    <w:uiPriority w:val="99"/>
    <w:unhideWhenUsed/>
    <w:rsid w:val="00D348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D66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7D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7D66"/>
  </w:style>
  <w:style w:type="paragraph" w:styleId="a5">
    <w:name w:val="footer"/>
    <w:basedOn w:val="a"/>
    <w:link w:val="a6"/>
    <w:uiPriority w:val="99"/>
    <w:unhideWhenUsed/>
    <w:rsid w:val="000E7D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7D66"/>
  </w:style>
  <w:style w:type="paragraph" w:styleId="a7">
    <w:name w:val="Balloon Text"/>
    <w:basedOn w:val="a"/>
    <w:link w:val="a8"/>
    <w:uiPriority w:val="99"/>
    <w:semiHidden/>
    <w:unhideWhenUsed/>
    <w:rsid w:val="00BE7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1B2"/>
    <w:rPr>
      <w:rFonts w:ascii="Tahoma" w:hAnsi="Tahoma" w:cs="Tahoma"/>
      <w:sz w:val="16"/>
      <w:szCs w:val="16"/>
    </w:rPr>
  </w:style>
  <w:style w:type="paragraph" w:styleId="1">
    <w:name w:val="toc 1"/>
    <w:basedOn w:val="a"/>
    <w:next w:val="a"/>
    <w:autoRedefine/>
    <w:uiPriority w:val="39"/>
    <w:unhideWhenUsed/>
    <w:rsid w:val="00D34858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D34858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D34858"/>
    <w:pPr>
      <w:spacing w:after="100"/>
      <w:ind w:left="440"/>
    </w:pPr>
  </w:style>
  <w:style w:type="paragraph" w:styleId="4">
    <w:name w:val="toc 4"/>
    <w:basedOn w:val="a"/>
    <w:next w:val="a"/>
    <w:autoRedefine/>
    <w:uiPriority w:val="39"/>
    <w:unhideWhenUsed/>
    <w:rsid w:val="00D34858"/>
    <w:pPr>
      <w:spacing w:after="100"/>
      <w:ind w:left="660"/>
    </w:pPr>
  </w:style>
  <w:style w:type="character" w:styleId="a9">
    <w:name w:val="Hyperlink"/>
    <w:basedOn w:val="a0"/>
    <w:uiPriority w:val="99"/>
    <w:unhideWhenUsed/>
    <w:rsid w:val="00D348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6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B60D8-8FCD-4C4E-9342-4E392D44F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60</Pages>
  <Words>13223</Words>
  <Characters>75375</Characters>
  <Application>Microsoft Office Word</Application>
  <DocSecurity>0</DocSecurity>
  <Lines>628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Абрамовы</dc:creator>
  <cp:lastModifiedBy>Абрамовы</cp:lastModifiedBy>
  <cp:revision>2</cp:revision>
  <dcterms:created xsi:type="dcterms:W3CDTF">2024-07-22T12:41:00Z</dcterms:created>
  <dcterms:modified xsi:type="dcterms:W3CDTF">2024-07-22T14:47:00Z</dcterms:modified>
</cp:coreProperties>
</file>